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44E05" w14:textId="3D28893E" w:rsidR="0003482E" w:rsidRDefault="009123AD" w:rsidP="0002326D">
      <w:pPr>
        <w:pStyle w:val="Heading1"/>
      </w:pPr>
      <w:bookmarkStart w:id="0" w:name="_Hlk71895876"/>
      <w:bookmarkStart w:id="1" w:name="_Hlk71896064"/>
      <w:bookmarkStart w:id="2" w:name="_Hlk71896166"/>
      <w:bookmarkStart w:id="3" w:name="_Toc434405122"/>
      <w:bookmarkStart w:id="4" w:name="_Toc434405135"/>
      <w:bookmarkStart w:id="5" w:name="_Hlk137471658"/>
      <w:bookmarkEnd w:id="0"/>
      <w:bookmarkEnd w:id="1"/>
      <w:bookmarkEnd w:id="2"/>
      <w:bookmarkEnd w:id="3"/>
      <w:r>
        <w:t>Appendix</w:t>
      </w:r>
      <w:r w:rsidR="0003482E">
        <w:t xml:space="preserve"> A</w:t>
      </w:r>
      <w:bookmarkEnd w:id="4"/>
    </w:p>
    <w:bookmarkEnd w:id="5"/>
    <w:p w14:paraId="72C1EE6B" w14:textId="38755654" w:rsidR="00E303C3" w:rsidRPr="00E303C3" w:rsidRDefault="007D1D15" w:rsidP="03F6C1ED">
      <w:pPr>
        <w:suppressAutoHyphens/>
        <w:autoSpaceDE w:val="0"/>
        <w:autoSpaceDN w:val="0"/>
        <w:adjustRightInd w:val="0"/>
        <w:jc w:val="center"/>
        <w:rPr>
          <w:rFonts w:asciiTheme="majorHAnsi" w:hAnsiTheme="majorHAnsi" w:cs="FrutigerLight"/>
          <w:color w:val="244061" w:themeColor="accent1" w:themeShade="80"/>
          <w:kern w:val="26"/>
          <w:sz w:val="24"/>
          <w:szCs w:val="24"/>
          <w:lang w:bidi="th-TH"/>
        </w:rPr>
      </w:pPr>
      <w:r w:rsidRPr="16DF43D7">
        <w:rPr>
          <w:rFonts w:asciiTheme="majorHAnsi" w:hAnsiTheme="majorHAnsi" w:cs="FrutigerLight"/>
          <w:color w:val="244061" w:themeColor="accent1" w:themeShade="80"/>
          <w:sz w:val="24"/>
          <w:szCs w:val="24"/>
          <w:lang w:bidi="th-TH"/>
        </w:rPr>
        <w:t>Scope of Work</w:t>
      </w:r>
    </w:p>
    <w:p w14:paraId="04818D9C" w14:textId="517254B8" w:rsidR="087554BA" w:rsidRDefault="087554BA" w:rsidP="087554BA">
      <w:pPr>
        <w:jc w:val="center"/>
        <w:rPr>
          <w:rFonts w:asciiTheme="majorHAnsi" w:hAnsiTheme="majorHAnsi" w:cs="FrutigerLight"/>
          <w:color w:val="244061" w:themeColor="accent1" w:themeShade="80"/>
          <w:sz w:val="24"/>
          <w:szCs w:val="24"/>
          <w:lang w:bidi="th-TH"/>
        </w:rPr>
      </w:pPr>
    </w:p>
    <w:p w14:paraId="15850E21" w14:textId="0EE64DEB" w:rsidR="1E2BA066" w:rsidRDefault="1E2BA066" w:rsidP="78A9AA82">
      <w:pPr>
        <w:pStyle w:val="ListParagraph"/>
        <w:numPr>
          <w:ilvl w:val="0"/>
          <w:numId w:val="2"/>
        </w:numPr>
        <w:rPr>
          <w:rFonts w:asciiTheme="minorHAnsi" w:eastAsiaTheme="minorEastAsia" w:hAnsiTheme="minorHAnsi" w:cstheme="minorBidi"/>
          <w:color w:val="000000" w:themeColor="text1"/>
          <w:sz w:val="22"/>
          <w:szCs w:val="22"/>
        </w:rPr>
      </w:pPr>
      <w:r w:rsidRPr="78A9AA82">
        <w:rPr>
          <w:rFonts w:asciiTheme="minorHAnsi" w:eastAsiaTheme="minorEastAsia" w:hAnsiTheme="minorHAnsi" w:cstheme="minorBidi"/>
          <w:b/>
          <w:bCs/>
          <w:color w:val="000000" w:themeColor="text1"/>
          <w:sz w:val="22"/>
          <w:szCs w:val="22"/>
        </w:rPr>
        <w:t>Project Description and Purpose</w:t>
      </w:r>
      <w:r w:rsidRPr="78A9AA82">
        <w:rPr>
          <w:rFonts w:asciiTheme="minorHAnsi" w:eastAsiaTheme="minorEastAsia" w:hAnsiTheme="minorHAnsi" w:cstheme="minorBidi"/>
          <w:color w:val="000000" w:themeColor="text1"/>
          <w:sz w:val="22"/>
          <w:szCs w:val="22"/>
        </w:rPr>
        <w:t> </w:t>
      </w:r>
    </w:p>
    <w:p w14:paraId="5268822F" w14:textId="7C4C5702" w:rsidR="087554BA" w:rsidRDefault="087554BA" w:rsidP="78A9AA82">
      <w:pPr>
        <w:rPr>
          <w:rFonts w:asciiTheme="minorHAnsi" w:eastAsiaTheme="minorEastAsia" w:hAnsiTheme="minorHAnsi" w:cstheme="minorBidi"/>
          <w:color w:val="000000" w:themeColor="text1"/>
        </w:rPr>
      </w:pPr>
    </w:p>
    <w:p w14:paraId="6C6B0233" w14:textId="5A632387" w:rsidR="513D37BE" w:rsidRDefault="513D37BE" w:rsidP="78A9AA82">
      <w:pPr>
        <w:pStyle w:val="ListParagraph"/>
        <w:numPr>
          <w:ilvl w:val="1"/>
          <w:numId w:val="2"/>
        </w:numPr>
        <w:jc w:val="left"/>
        <w:rPr>
          <w:rFonts w:asciiTheme="minorHAnsi" w:eastAsiaTheme="minorEastAsia" w:hAnsiTheme="minorHAnsi" w:cstheme="minorBidi"/>
          <w:sz w:val="22"/>
          <w:szCs w:val="22"/>
        </w:rPr>
      </w:pPr>
      <w:r w:rsidRPr="78A9AA82">
        <w:rPr>
          <w:rFonts w:asciiTheme="minorHAnsi" w:eastAsiaTheme="minorEastAsia" w:hAnsiTheme="minorHAnsi" w:cstheme="minorBidi"/>
          <w:sz w:val="22"/>
          <w:szCs w:val="22"/>
        </w:rPr>
        <w:t>Provider shall provide ongoing actuarial analysis and advice to Pew staff.</w:t>
      </w:r>
    </w:p>
    <w:p w14:paraId="3D64E975" w14:textId="5E8D4214" w:rsidR="087554BA" w:rsidRDefault="087554BA" w:rsidP="78A9AA82">
      <w:pPr>
        <w:jc w:val="left"/>
        <w:rPr>
          <w:rFonts w:asciiTheme="minorHAnsi" w:eastAsiaTheme="minorEastAsia" w:hAnsiTheme="minorHAnsi" w:cstheme="minorBidi"/>
        </w:rPr>
      </w:pPr>
    </w:p>
    <w:p w14:paraId="6D9116E9" w14:textId="6D2BDA3D" w:rsidR="513D37BE" w:rsidRDefault="513D37BE" w:rsidP="78A9AA82">
      <w:pPr>
        <w:pStyle w:val="ListParagraph"/>
        <w:numPr>
          <w:ilvl w:val="0"/>
          <w:numId w:val="2"/>
        </w:numPr>
        <w:jc w:val="left"/>
        <w:rPr>
          <w:rFonts w:asciiTheme="minorHAnsi" w:eastAsiaTheme="minorEastAsia" w:hAnsiTheme="minorHAnsi" w:cstheme="minorBidi"/>
          <w:sz w:val="22"/>
          <w:szCs w:val="22"/>
        </w:rPr>
      </w:pPr>
      <w:r w:rsidRPr="78A9AA82">
        <w:rPr>
          <w:rFonts w:asciiTheme="minorHAnsi" w:eastAsiaTheme="minorEastAsia" w:hAnsiTheme="minorHAnsi" w:cstheme="minorBidi"/>
          <w:b/>
          <w:bCs/>
          <w:sz w:val="22"/>
          <w:szCs w:val="22"/>
        </w:rPr>
        <w:t>Workplan and Deliverables</w:t>
      </w:r>
    </w:p>
    <w:p w14:paraId="3E62819D" w14:textId="60C0F159" w:rsidR="087554BA" w:rsidRDefault="087554BA" w:rsidP="78A9AA82">
      <w:pPr>
        <w:jc w:val="left"/>
        <w:rPr>
          <w:rFonts w:asciiTheme="minorHAnsi" w:eastAsiaTheme="minorEastAsia" w:hAnsiTheme="minorHAnsi" w:cstheme="minorBidi"/>
        </w:rPr>
      </w:pPr>
    </w:p>
    <w:p w14:paraId="20DF3158" w14:textId="479F20CF" w:rsidR="14FC79F8" w:rsidRDefault="14FC79F8" w:rsidP="78A9AA82">
      <w:pPr>
        <w:pStyle w:val="ListParagraph"/>
        <w:numPr>
          <w:ilvl w:val="1"/>
          <w:numId w:val="2"/>
        </w:numPr>
        <w:jc w:val="left"/>
        <w:rPr>
          <w:rFonts w:asciiTheme="minorHAnsi" w:eastAsiaTheme="minorEastAsia" w:hAnsiTheme="minorHAnsi" w:cstheme="minorBidi"/>
          <w:sz w:val="22"/>
          <w:szCs w:val="22"/>
        </w:rPr>
      </w:pPr>
      <w:r w:rsidRPr="78A9AA82">
        <w:rPr>
          <w:rFonts w:asciiTheme="minorHAnsi" w:eastAsiaTheme="minorEastAsia" w:hAnsiTheme="minorHAnsi" w:cstheme="minorBidi"/>
          <w:sz w:val="22"/>
          <w:szCs w:val="22"/>
        </w:rPr>
        <w:t xml:space="preserve">Provider </w:t>
      </w:r>
      <w:proofErr w:type="gramStart"/>
      <w:r w:rsidRPr="78A9AA82">
        <w:rPr>
          <w:rFonts w:asciiTheme="minorHAnsi" w:eastAsiaTheme="minorEastAsia" w:hAnsiTheme="minorHAnsi" w:cstheme="minorBidi"/>
          <w:sz w:val="22"/>
          <w:szCs w:val="22"/>
        </w:rPr>
        <w:t>shall</w:t>
      </w:r>
      <w:proofErr w:type="gramEnd"/>
      <w:r w:rsidRPr="78A9AA82">
        <w:rPr>
          <w:rFonts w:asciiTheme="minorHAnsi" w:eastAsiaTheme="minorEastAsia" w:hAnsiTheme="minorHAnsi" w:cstheme="minorBidi"/>
          <w:sz w:val="22"/>
          <w:szCs w:val="22"/>
        </w:rPr>
        <w:t xml:space="preserve"> produce actual models and projections for state and local pension plans, either applying a Roll-Forward or Full-Valuation approach as discussed with Pew staff. These models shall allow for changes to funding policy, actuarial assumptions, and future investment performance </w:t>
      </w:r>
      <w:proofErr w:type="gramStart"/>
      <w:r w:rsidRPr="78A9AA82">
        <w:rPr>
          <w:rFonts w:asciiTheme="minorHAnsi" w:eastAsiaTheme="minorEastAsia" w:hAnsiTheme="minorHAnsi" w:cstheme="minorBidi"/>
          <w:sz w:val="22"/>
          <w:szCs w:val="22"/>
        </w:rPr>
        <w:t>in order to</w:t>
      </w:r>
      <w:proofErr w:type="gramEnd"/>
      <w:r w:rsidRPr="78A9AA82">
        <w:rPr>
          <w:rFonts w:asciiTheme="minorHAnsi" w:eastAsiaTheme="minorEastAsia" w:hAnsiTheme="minorHAnsi" w:cstheme="minorBidi"/>
          <w:sz w:val="22"/>
          <w:szCs w:val="22"/>
        </w:rPr>
        <w:t xml:space="preserve"> allow Pew staff to analyze investment and contribution risk for the purpose of producing stress test results. Details on the modeling approaches are as follows: </w:t>
      </w:r>
    </w:p>
    <w:p w14:paraId="7B2A0F87" w14:textId="6918AB5C" w:rsidR="087554BA" w:rsidRDefault="087554BA" w:rsidP="78A9AA82">
      <w:pPr>
        <w:ind w:left="1440"/>
        <w:jc w:val="left"/>
        <w:rPr>
          <w:rFonts w:asciiTheme="minorHAnsi" w:eastAsiaTheme="minorEastAsia" w:hAnsiTheme="minorHAnsi" w:cstheme="minorBidi"/>
        </w:rPr>
      </w:pPr>
    </w:p>
    <w:p w14:paraId="6B37FB76" w14:textId="41FDE0DF" w:rsidR="5B4A322F" w:rsidRDefault="5B4A322F" w:rsidP="2C3B836D">
      <w:pPr>
        <w:pStyle w:val="ListParagraph"/>
        <w:numPr>
          <w:ilvl w:val="2"/>
          <w:numId w:val="2"/>
        </w:numPr>
        <w:jc w:val="left"/>
        <w:rPr>
          <w:rFonts w:asciiTheme="minorHAnsi" w:eastAsiaTheme="minorEastAsia" w:hAnsiTheme="minorHAnsi" w:cstheme="minorBidi"/>
          <w:sz w:val="22"/>
          <w:szCs w:val="22"/>
        </w:rPr>
      </w:pPr>
      <w:r w:rsidRPr="2C3B836D">
        <w:rPr>
          <w:rFonts w:asciiTheme="minorHAnsi" w:eastAsiaTheme="minorEastAsia" w:hAnsiTheme="minorHAnsi" w:cstheme="minorBidi"/>
          <w:sz w:val="22"/>
          <w:szCs w:val="22"/>
        </w:rPr>
        <w:t>“The Roll-Forward Valuation Model” uses available plan data and basic demographic and economic assumptions to project forward funding and contribution information based on various assumptions and to model the impact of policy changes. The Roll-Forward Valuation Model is dependent on the accuracy of the data contained in the plan’s financial disclosures.</w:t>
      </w:r>
    </w:p>
    <w:p w14:paraId="5B200384" w14:textId="7657333C" w:rsidR="2C3B836D" w:rsidRDefault="2C3B836D" w:rsidP="2C3B836D">
      <w:pPr>
        <w:pStyle w:val="ListParagraph"/>
        <w:ind w:left="2160"/>
        <w:jc w:val="left"/>
        <w:rPr>
          <w:rFonts w:asciiTheme="minorHAnsi" w:eastAsiaTheme="minorEastAsia" w:hAnsiTheme="minorHAnsi" w:cstheme="minorBidi"/>
          <w:sz w:val="22"/>
          <w:szCs w:val="22"/>
        </w:rPr>
      </w:pPr>
    </w:p>
    <w:p w14:paraId="2DA6CD2E" w14:textId="2B65F7B3" w:rsidR="14FC79F8" w:rsidRDefault="24863158" w:rsidP="2C3B836D">
      <w:pPr>
        <w:pStyle w:val="ListParagraph"/>
        <w:numPr>
          <w:ilvl w:val="2"/>
          <w:numId w:val="2"/>
        </w:numPr>
        <w:jc w:val="left"/>
        <w:rPr>
          <w:rFonts w:asciiTheme="minorHAnsi" w:eastAsiaTheme="minorEastAsia" w:hAnsiTheme="minorHAnsi" w:cstheme="minorBidi"/>
          <w:sz w:val="22"/>
          <w:szCs w:val="22"/>
        </w:rPr>
      </w:pPr>
      <w:r w:rsidRPr="2C3B836D">
        <w:rPr>
          <w:rFonts w:asciiTheme="minorHAnsi" w:eastAsiaTheme="minorEastAsia" w:hAnsiTheme="minorHAnsi" w:cstheme="minorBidi"/>
          <w:sz w:val="22"/>
          <w:szCs w:val="22"/>
        </w:rPr>
        <w:t xml:space="preserve">“The Full Valuation Model” uses available demographic data to re-create funding and contribution data based on existing policy, project forward funding and contribution information based on various assumptions and model the impact of policy changes. </w:t>
      </w:r>
    </w:p>
    <w:p w14:paraId="5E8DE38E" w14:textId="6037427E" w:rsidR="78A9AA82" w:rsidRDefault="78A9AA82" w:rsidP="2C3B836D">
      <w:pPr>
        <w:ind w:left="1440"/>
        <w:jc w:val="left"/>
        <w:rPr>
          <w:rFonts w:asciiTheme="minorHAnsi" w:eastAsiaTheme="minorEastAsia" w:hAnsiTheme="minorHAnsi" w:cstheme="minorBidi"/>
        </w:rPr>
      </w:pPr>
    </w:p>
    <w:p w14:paraId="66BA3A85" w14:textId="30144078" w:rsidR="45DB6966" w:rsidRDefault="45DB6966" w:rsidP="2C4E1AC5">
      <w:pPr>
        <w:pStyle w:val="ListParagraph"/>
        <w:numPr>
          <w:ilvl w:val="2"/>
          <w:numId w:val="2"/>
        </w:numPr>
        <w:jc w:val="left"/>
        <w:rPr>
          <w:rFonts w:asciiTheme="minorHAnsi" w:eastAsiaTheme="minorEastAsia" w:hAnsiTheme="minorHAnsi" w:cstheme="minorBidi"/>
          <w:sz w:val="22"/>
          <w:szCs w:val="22"/>
        </w:rPr>
      </w:pPr>
      <w:r w:rsidRPr="2C4E1AC5">
        <w:rPr>
          <w:rFonts w:asciiTheme="minorHAnsi" w:eastAsiaTheme="minorEastAsia" w:hAnsiTheme="minorHAnsi" w:cstheme="minorBidi"/>
          <w:sz w:val="22"/>
          <w:szCs w:val="22"/>
        </w:rPr>
        <w:t xml:space="preserve">Using </w:t>
      </w:r>
      <w:proofErr w:type="spellStart"/>
      <w:r w:rsidRPr="2C4E1AC5">
        <w:rPr>
          <w:rFonts w:asciiTheme="minorHAnsi" w:eastAsiaTheme="minorEastAsia" w:hAnsiTheme="minorHAnsi" w:cstheme="minorBidi"/>
          <w:sz w:val="22"/>
          <w:szCs w:val="22"/>
        </w:rPr>
        <w:t>ProVal</w:t>
      </w:r>
      <w:proofErr w:type="spellEnd"/>
      <w:r w:rsidRPr="2C4E1AC5">
        <w:rPr>
          <w:rFonts w:asciiTheme="minorHAnsi" w:eastAsiaTheme="minorEastAsia" w:hAnsiTheme="minorHAnsi" w:cstheme="minorBidi"/>
          <w:sz w:val="22"/>
          <w:szCs w:val="22"/>
        </w:rPr>
        <w:t xml:space="preserve"> or similar software, </w:t>
      </w:r>
      <w:r w:rsidR="18844109" w:rsidRPr="2C4E1AC5">
        <w:rPr>
          <w:rFonts w:asciiTheme="minorHAnsi" w:eastAsiaTheme="minorEastAsia" w:hAnsiTheme="minorHAnsi" w:cstheme="minorBidi"/>
          <w:sz w:val="22"/>
          <w:szCs w:val="22"/>
        </w:rPr>
        <w:t>P</w:t>
      </w:r>
      <w:r w:rsidRPr="2C4E1AC5">
        <w:rPr>
          <w:rFonts w:asciiTheme="minorHAnsi" w:eastAsiaTheme="minorEastAsia" w:hAnsiTheme="minorHAnsi" w:cstheme="minorBidi"/>
          <w:sz w:val="22"/>
          <w:szCs w:val="22"/>
        </w:rPr>
        <w:t>rovider will model specific benefit, risk-sharing, or funding policies that are not fully captured in the roll-forward modeling. (</w:t>
      </w:r>
      <w:r w:rsidR="60D77D2A" w:rsidRPr="2C4E1AC5">
        <w:rPr>
          <w:rFonts w:asciiTheme="minorHAnsi" w:eastAsiaTheme="minorEastAsia" w:hAnsiTheme="minorHAnsi" w:cstheme="minorBidi"/>
          <w:sz w:val="22"/>
          <w:szCs w:val="22"/>
        </w:rPr>
        <w:t>F</w:t>
      </w:r>
      <w:r w:rsidRPr="2C4E1AC5">
        <w:rPr>
          <w:rFonts w:asciiTheme="minorHAnsi" w:eastAsiaTheme="minorEastAsia" w:hAnsiTheme="minorHAnsi" w:cstheme="minorBidi"/>
          <w:sz w:val="22"/>
          <w:szCs w:val="22"/>
        </w:rPr>
        <w:t>or example, risk-sharing employee contributions or COLAs where stochastic modeling is needed to understand the expected cost and cost under a low-return scenario</w:t>
      </w:r>
      <w:r w:rsidR="271094B9" w:rsidRPr="2C4E1AC5">
        <w:rPr>
          <w:rFonts w:asciiTheme="minorHAnsi" w:eastAsiaTheme="minorEastAsia" w:hAnsiTheme="minorHAnsi" w:cstheme="minorBidi"/>
          <w:sz w:val="22"/>
          <w:szCs w:val="22"/>
        </w:rPr>
        <w:t>.</w:t>
      </w:r>
      <w:r w:rsidRPr="2C4E1AC5">
        <w:rPr>
          <w:rFonts w:asciiTheme="minorHAnsi" w:eastAsiaTheme="minorEastAsia" w:hAnsiTheme="minorHAnsi" w:cstheme="minorBidi"/>
          <w:sz w:val="22"/>
          <w:szCs w:val="22"/>
        </w:rPr>
        <w:t>)</w:t>
      </w:r>
    </w:p>
    <w:p w14:paraId="3B9362E0" w14:textId="56FAB092" w:rsidR="060BD389" w:rsidRDefault="060BD389" w:rsidP="78A9AA82">
      <w:pPr>
        <w:pStyle w:val="ListParagraph"/>
        <w:ind w:left="2160"/>
        <w:jc w:val="left"/>
        <w:rPr>
          <w:rFonts w:asciiTheme="minorHAnsi" w:eastAsiaTheme="minorEastAsia" w:hAnsiTheme="minorHAnsi" w:cstheme="minorBidi"/>
          <w:sz w:val="22"/>
          <w:szCs w:val="22"/>
        </w:rPr>
      </w:pPr>
      <w:r w:rsidRPr="78A9AA82">
        <w:rPr>
          <w:rFonts w:asciiTheme="minorHAnsi" w:eastAsiaTheme="minorEastAsia" w:hAnsiTheme="minorHAnsi" w:cstheme="minorBidi"/>
          <w:sz w:val="22"/>
          <w:szCs w:val="22"/>
        </w:rPr>
        <w:t xml:space="preserve"> </w:t>
      </w:r>
    </w:p>
    <w:p w14:paraId="369F14F5" w14:textId="3B2CB6CD" w:rsidR="060BD389" w:rsidRDefault="060BD389" w:rsidP="2C3B836D">
      <w:pPr>
        <w:pStyle w:val="ListParagraph"/>
        <w:numPr>
          <w:ilvl w:val="2"/>
          <w:numId w:val="2"/>
        </w:numPr>
        <w:jc w:val="left"/>
        <w:rPr>
          <w:rFonts w:asciiTheme="minorHAnsi" w:eastAsiaTheme="minorEastAsia" w:hAnsiTheme="minorHAnsi" w:cstheme="minorBidi"/>
          <w:sz w:val="22"/>
          <w:szCs w:val="22"/>
        </w:rPr>
      </w:pPr>
      <w:r w:rsidRPr="2C3B836D">
        <w:rPr>
          <w:rFonts w:asciiTheme="minorHAnsi" w:eastAsiaTheme="minorEastAsia" w:hAnsiTheme="minorHAnsi" w:cstheme="minorBidi"/>
          <w:sz w:val="22"/>
          <w:szCs w:val="22"/>
        </w:rPr>
        <w:t xml:space="preserve">Using </w:t>
      </w:r>
      <w:r w:rsidR="00501EDD" w:rsidRPr="2C3B836D">
        <w:rPr>
          <w:rFonts w:asciiTheme="minorHAnsi" w:eastAsiaTheme="minorEastAsia" w:hAnsiTheme="minorHAnsi" w:cstheme="minorBidi"/>
          <w:sz w:val="22"/>
          <w:szCs w:val="22"/>
        </w:rPr>
        <w:t>these models</w:t>
      </w:r>
      <w:r w:rsidRPr="2C3B836D">
        <w:rPr>
          <w:rFonts w:asciiTheme="minorHAnsi" w:eastAsiaTheme="minorEastAsia" w:hAnsiTheme="minorHAnsi" w:cstheme="minorBidi"/>
          <w:sz w:val="22"/>
          <w:szCs w:val="22"/>
        </w:rPr>
        <w:t xml:space="preserve">, </w:t>
      </w:r>
      <w:proofErr w:type="gramStart"/>
      <w:r w:rsidRPr="2C3B836D">
        <w:rPr>
          <w:rFonts w:asciiTheme="minorHAnsi" w:eastAsiaTheme="minorEastAsia" w:hAnsiTheme="minorHAnsi" w:cstheme="minorBidi"/>
          <w:sz w:val="22"/>
          <w:szCs w:val="22"/>
        </w:rPr>
        <w:t>provider</w:t>
      </w:r>
      <w:proofErr w:type="gramEnd"/>
      <w:r w:rsidRPr="2C3B836D">
        <w:rPr>
          <w:rFonts w:asciiTheme="minorHAnsi" w:eastAsiaTheme="minorEastAsia" w:hAnsiTheme="minorHAnsi" w:cstheme="minorBidi"/>
          <w:sz w:val="22"/>
          <w:szCs w:val="22"/>
        </w:rPr>
        <w:t xml:space="preserve"> will run</w:t>
      </w:r>
      <w:r w:rsidR="00501EDD" w:rsidRPr="2C3B836D">
        <w:rPr>
          <w:rFonts w:asciiTheme="minorHAnsi" w:eastAsiaTheme="minorEastAsia" w:hAnsiTheme="minorHAnsi" w:cstheme="minorBidi"/>
          <w:sz w:val="22"/>
          <w:szCs w:val="22"/>
        </w:rPr>
        <w:t xml:space="preserve"> forward-looking scenarios of pension </w:t>
      </w:r>
      <w:r w:rsidR="00884924" w:rsidRPr="2C3B836D">
        <w:rPr>
          <w:rFonts w:asciiTheme="minorHAnsi" w:eastAsiaTheme="minorEastAsia" w:hAnsiTheme="minorHAnsi" w:cstheme="minorBidi"/>
          <w:sz w:val="22"/>
          <w:szCs w:val="22"/>
        </w:rPr>
        <w:t>assets, liabilities, actuarial contributions, and other key data points and conduct</w:t>
      </w:r>
      <w:r w:rsidRPr="2C3B836D">
        <w:rPr>
          <w:rFonts w:asciiTheme="minorHAnsi" w:eastAsiaTheme="minorEastAsia" w:hAnsiTheme="minorHAnsi" w:cstheme="minorBidi"/>
          <w:sz w:val="22"/>
          <w:szCs w:val="22"/>
        </w:rPr>
        <w:t xml:space="preserve"> sample stress tests of public pension plans, using deterministic and stochastic returns scenarios to model impact on balance </w:t>
      </w:r>
      <w:proofErr w:type="gramStart"/>
      <w:r w:rsidRPr="2C3B836D">
        <w:rPr>
          <w:rFonts w:asciiTheme="minorHAnsi" w:eastAsiaTheme="minorEastAsia" w:hAnsiTheme="minorHAnsi" w:cstheme="minorBidi"/>
          <w:sz w:val="22"/>
          <w:szCs w:val="22"/>
        </w:rPr>
        <w:t>sheet</w:t>
      </w:r>
      <w:proofErr w:type="gramEnd"/>
      <w:r w:rsidRPr="2C3B836D">
        <w:rPr>
          <w:rFonts w:asciiTheme="minorHAnsi" w:eastAsiaTheme="minorEastAsia" w:hAnsiTheme="minorHAnsi" w:cstheme="minorBidi"/>
          <w:sz w:val="22"/>
          <w:szCs w:val="22"/>
        </w:rPr>
        <w:t xml:space="preserve">, employer contributions, and potentially employee contributions   </w:t>
      </w:r>
    </w:p>
    <w:p w14:paraId="23054188" w14:textId="180BE80C" w:rsidR="087554BA" w:rsidRDefault="087554BA" w:rsidP="78A9AA82">
      <w:pPr>
        <w:jc w:val="left"/>
        <w:rPr>
          <w:rFonts w:asciiTheme="minorHAnsi" w:eastAsiaTheme="minorEastAsia" w:hAnsiTheme="minorHAnsi" w:cstheme="minorBidi"/>
        </w:rPr>
      </w:pPr>
    </w:p>
    <w:p w14:paraId="2732B7D3" w14:textId="2625A9EC" w:rsidR="10273F20" w:rsidRDefault="10273F20" w:rsidP="78A9AA82">
      <w:pPr>
        <w:pStyle w:val="ListParagraph"/>
        <w:numPr>
          <w:ilvl w:val="1"/>
          <w:numId w:val="2"/>
        </w:numPr>
        <w:jc w:val="left"/>
        <w:rPr>
          <w:rFonts w:asciiTheme="minorHAnsi" w:eastAsiaTheme="minorEastAsia" w:hAnsiTheme="minorHAnsi" w:cstheme="minorBidi"/>
          <w:sz w:val="22"/>
          <w:szCs w:val="22"/>
        </w:rPr>
      </w:pPr>
      <w:r w:rsidRPr="78A9AA82">
        <w:rPr>
          <w:rFonts w:asciiTheme="minorHAnsi" w:eastAsiaTheme="minorEastAsia" w:hAnsiTheme="minorHAnsi" w:cstheme="minorBidi"/>
          <w:sz w:val="22"/>
          <w:szCs w:val="22"/>
        </w:rPr>
        <w:t>Provider shall update based on consultation with Pew capital market assumptions (CMAs) and other economic and financial market scenarios applicable to conducting stress test analysis for state and local pension plans.</w:t>
      </w:r>
    </w:p>
    <w:p w14:paraId="09B3522E" w14:textId="722FBA3B" w:rsidR="087554BA" w:rsidRDefault="087554BA" w:rsidP="78A9AA82">
      <w:pPr>
        <w:jc w:val="left"/>
        <w:rPr>
          <w:rFonts w:asciiTheme="minorHAnsi" w:eastAsiaTheme="minorEastAsia" w:hAnsiTheme="minorHAnsi" w:cstheme="minorBidi"/>
        </w:rPr>
      </w:pPr>
    </w:p>
    <w:p w14:paraId="38A2AF52" w14:textId="50592685" w:rsidR="10273F20" w:rsidRDefault="10273F20" w:rsidP="78A9AA82">
      <w:pPr>
        <w:pStyle w:val="ListParagraph"/>
        <w:numPr>
          <w:ilvl w:val="1"/>
          <w:numId w:val="2"/>
        </w:numPr>
        <w:jc w:val="left"/>
        <w:rPr>
          <w:rFonts w:asciiTheme="minorHAnsi" w:eastAsiaTheme="minorEastAsia" w:hAnsiTheme="minorHAnsi" w:cstheme="minorBidi"/>
          <w:sz w:val="22"/>
          <w:szCs w:val="22"/>
        </w:rPr>
      </w:pPr>
      <w:r w:rsidRPr="78A9AA82">
        <w:rPr>
          <w:rFonts w:asciiTheme="minorHAnsi" w:eastAsiaTheme="minorEastAsia" w:hAnsiTheme="minorHAnsi" w:cstheme="minorBidi"/>
          <w:sz w:val="22"/>
          <w:szCs w:val="22"/>
        </w:rPr>
        <w:t xml:space="preserve">Provider shall perform ongoing technical assistance work throughout the term of this Project Agreement as requested by Pew. Specifically, Provider shall: </w:t>
      </w:r>
    </w:p>
    <w:p w14:paraId="0D441D19" w14:textId="370FBFDA" w:rsidR="087554BA" w:rsidRDefault="087554BA" w:rsidP="78A9AA82">
      <w:pPr>
        <w:jc w:val="left"/>
        <w:rPr>
          <w:rFonts w:asciiTheme="minorHAnsi" w:eastAsiaTheme="minorEastAsia" w:hAnsiTheme="minorHAnsi" w:cstheme="minorBidi"/>
        </w:rPr>
      </w:pPr>
    </w:p>
    <w:p w14:paraId="7F614E5A" w14:textId="3626C695" w:rsidR="10273F20" w:rsidRDefault="10273F20" w:rsidP="78A9AA82">
      <w:pPr>
        <w:pStyle w:val="ListParagraph"/>
        <w:numPr>
          <w:ilvl w:val="2"/>
          <w:numId w:val="2"/>
        </w:numPr>
        <w:jc w:val="left"/>
        <w:rPr>
          <w:rFonts w:asciiTheme="minorHAnsi" w:eastAsiaTheme="minorEastAsia" w:hAnsiTheme="minorHAnsi" w:cstheme="minorBidi"/>
          <w:sz w:val="22"/>
          <w:szCs w:val="22"/>
        </w:rPr>
      </w:pPr>
      <w:r w:rsidRPr="78A9AA82">
        <w:rPr>
          <w:rFonts w:asciiTheme="minorHAnsi" w:eastAsiaTheme="minorEastAsia" w:hAnsiTheme="minorHAnsi" w:cstheme="minorBidi"/>
          <w:sz w:val="22"/>
          <w:szCs w:val="22"/>
        </w:rPr>
        <w:lastRenderedPageBreak/>
        <w:t>Provide ongoing actuarial support for Pew’s work in identified localities. The level of detail and accuracy is understood to vary based on the level of modeling requested by Pew staff. For any given analysis, Pew and Provider will discuss the level of effort and level of detail that should be applied. Part of ongoing actuarial support shall include rerunning any models developed for a locality. Actuarial support to include:</w:t>
      </w:r>
    </w:p>
    <w:p w14:paraId="6475D6A4" w14:textId="3BA3CDFE" w:rsidR="10273F20" w:rsidRDefault="10273F20" w:rsidP="78A9AA82">
      <w:pPr>
        <w:pStyle w:val="ListParagraph"/>
        <w:numPr>
          <w:ilvl w:val="3"/>
          <w:numId w:val="2"/>
        </w:numPr>
        <w:jc w:val="left"/>
        <w:rPr>
          <w:rFonts w:asciiTheme="minorHAnsi" w:eastAsiaTheme="minorEastAsia" w:hAnsiTheme="minorHAnsi" w:cstheme="minorBidi"/>
          <w:sz w:val="22"/>
          <w:szCs w:val="22"/>
        </w:rPr>
      </w:pPr>
      <w:r w:rsidRPr="78A9AA82">
        <w:rPr>
          <w:rFonts w:asciiTheme="minorHAnsi" w:eastAsiaTheme="minorEastAsia" w:hAnsiTheme="minorHAnsi" w:cstheme="minorBidi"/>
          <w:sz w:val="22"/>
          <w:szCs w:val="22"/>
        </w:rPr>
        <w:t xml:space="preserve">Analyzing proposed policy </w:t>
      </w:r>
      <w:proofErr w:type="gramStart"/>
      <w:r w:rsidRPr="78A9AA82">
        <w:rPr>
          <w:rFonts w:asciiTheme="minorHAnsi" w:eastAsiaTheme="minorEastAsia" w:hAnsiTheme="minorHAnsi" w:cstheme="minorBidi"/>
          <w:sz w:val="22"/>
          <w:szCs w:val="22"/>
        </w:rPr>
        <w:t>changes;</w:t>
      </w:r>
      <w:proofErr w:type="gramEnd"/>
      <w:r w:rsidRPr="78A9AA82">
        <w:rPr>
          <w:rFonts w:asciiTheme="minorHAnsi" w:eastAsiaTheme="minorEastAsia" w:hAnsiTheme="minorHAnsi" w:cstheme="minorBidi"/>
          <w:sz w:val="22"/>
          <w:szCs w:val="22"/>
        </w:rPr>
        <w:t xml:space="preserve"> </w:t>
      </w:r>
    </w:p>
    <w:p w14:paraId="6E797D1A" w14:textId="5E5A9676" w:rsidR="10273F20" w:rsidRDefault="10273F20" w:rsidP="78A9AA82">
      <w:pPr>
        <w:pStyle w:val="ListParagraph"/>
        <w:numPr>
          <w:ilvl w:val="3"/>
          <w:numId w:val="2"/>
        </w:numPr>
        <w:jc w:val="left"/>
        <w:rPr>
          <w:rFonts w:asciiTheme="minorHAnsi" w:eastAsiaTheme="minorEastAsia" w:hAnsiTheme="minorHAnsi" w:cstheme="minorBidi"/>
          <w:sz w:val="22"/>
          <w:szCs w:val="22"/>
        </w:rPr>
      </w:pPr>
      <w:r w:rsidRPr="78A9AA82">
        <w:rPr>
          <w:rFonts w:asciiTheme="minorHAnsi" w:eastAsiaTheme="minorEastAsia" w:hAnsiTheme="minorHAnsi" w:cstheme="minorBidi"/>
          <w:sz w:val="22"/>
          <w:szCs w:val="22"/>
        </w:rPr>
        <w:t xml:space="preserve">Demonstrating the impact of assumption </w:t>
      </w:r>
      <w:proofErr w:type="gramStart"/>
      <w:r w:rsidRPr="78A9AA82">
        <w:rPr>
          <w:rFonts w:asciiTheme="minorHAnsi" w:eastAsiaTheme="minorEastAsia" w:hAnsiTheme="minorHAnsi" w:cstheme="minorBidi"/>
          <w:sz w:val="22"/>
          <w:szCs w:val="22"/>
        </w:rPr>
        <w:t>changes;</w:t>
      </w:r>
      <w:proofErr w:type="gramEnd"/>
      <w:r w:rsidRPr="78A9AA82">
        <w:rPr>
          <w:rFonts w:asciiTheme="minorHAnsi" w:eastAsiaTheme="minorEastAsia" w:hAnsiTheme="minorHAnsi" w:cstheme="minorBidi"/>
          <w:sz w:val="22"/>
          <w:szCs w:val="22"/>
        </w:rPr>
        <w:t xml:space="preserve"> </w:t>
      </w:r>
    </w:p>
    <w:p w14:paraId="5EBB7B5C" w14:textId="79E59EA4" w:rsidR="10273F20" w:rsidRDefault="10273F20" w:rsidP="78A9AA82">
      <w:pPr>
        <w:pStyle w:val="ListParagraph"/>
        <w:numPr>
          <w:ilvl w:val="3"/>
          <w:numId w:val="2"/>
        </w:numPr>
        <w:jc w:val="left"/>
        <w:rPr>
          <w:rFonts w:asciiTheme="minorHAnsi" w:eastAsiaTheme="minorEastAsia" w:hAnsiTheme="minorHAnsi" w:cstheme="minorBidi"/>
          <w:sz w:val="22"/>
          <w:szCs w:val="22"/>
        </w:rPr>
      </w:pPr>
      <w:r w:rsidRPr="78A9AA82">
        <w:rPr>
          <w:rFonts w:asciiTheme="minorHAnsi" w:eastAsiaTheme="minorEastAsia" w:hAnsiTheme="minorHAnsi" w:cstheme="minorBidi"/>
          <w:sz w:val="22"/>
          <w:szCs w:val="22"/>
        </w:rPr>
        <w:t xml:space="preserve">Project costs </w:t>
      </w:r>
      <w:proofErr w:type="gramStart"/>
      <w:r w:rsidRPr="78A9AA82">
        <w:rPr>
          <w:rFonts w:asciiTheme="minorHAnsi" w:eastAsiaTheme="minorEastAsia" w:hAnsiTheme="minorHAnsi" w:cstheme="minorBidi"/>
          <w:sz w:val="22"/>
          <w:szCs w:val="22"/>
        </w:rPr>
        <w:t>going</w:t>
      </w:r>
      <w:proofErr w:type="gramEnd"/>
      <w:r w:rsidRPr="78A9AA82">
        <w:rPr>
          <w:rFonts w:asciiTheme="minorHAnsi" w:eastAsiaTheme="minorEastAsia" w:hAnsiTheme="minorHAnsi" w:cstheme="minorBidi"/>
          <w:sz w:val="22"/>
          <w:szCs w:val="22"/>
        </w:rPr>
        <w:t xml:space="preserve"> </w:t>
      </w:r>
      <w:proofErr w:type="gramStart"/>
      <w:r w:rsidRPr="78A9AA82">
        <w:rPr>
          <w:rFonts w:asciiTheme="minorHAnsi" w:eastAsiaTheme="minorEastAsia" w:hAnsiTheme="minorHAnsi" w:cstheme="minorBidi"/>
          <w:sz w:val="22"/>
          <w:szCs w:val="22"/>
        </w:rPr>
        <w:t>forward;</w:t>
      </w:r>
      <w:proofErr w:type="gramEnd"/>
      <w:r w:rsidRPr="78A9AA82">
        <w:rPr>
          <w:rFonts w:asciiTheme="minorHAnsi" w:eastAsiaTheme="minorEastAsia" w:hAnsiTheme="minorHAnsi" w:cstheme="minorBidi"/>
          <w:sz w:val="22"/>
          <w:szCs w:val="22"/>
        </w:rPr>
        <w:t xml:space="preserve"> </w:t>
      </w:r>
    </w:p>
    <w:p w14:paraId="19ADBB91" w14:textId="5E727E31" w:rsidR="10273F20" w:rsidRDefault="10273F20" w:rsidP="78A9AA82">
      <w:pPr>
        <w:pStyle w:val="ListParagraph"/>
        <w:numPr>
          <w:ilvl w:val="3"/>
          <w:numId w:val="2"/>
        </w:numPr>
        <w:jc w:val="left"/>
        <w:rPr>
          <w:rFonts w:asciiTheme="minorHAnsi" w:eastAsiaTheme="minorEastAsia" w:hAnsiTheme="minorHAnsi" w:cstheme="minorBidi"/>
          <w:sz w:val="22"/>
          <w:szCs w:val="22"/>
        </w:rPr>
      </w:pPr>
      <w:r w:rsidRPr="78A9AA82">
        <w:rPr>
          <w:rFonts w:asciiTheme="minorHAnsi" w:eastAsiaTheme="minorEastAsia" w:hAnsiTheme="minorHAnsi" w:cstheme="minorBidi"/>
          <w:sz w:val="22"/>
          <w:szCs w:val="22"/>
        </w:rPr>
        <w:t xml:space="preserve">Documenting the cost drivers behind the target’s funding challenges; and </w:t>
      </w:r>
    </w:p>
    <w:p w14:paraId="52F8F588" w14:textId="21972827" w:rsidR="10273F20" w:rsidRDefault="10273F20" w:rsidP="78A9AA82">
      <w:pPr>
        <w:pStyle w:val="ListParagraph"/>
        <w:numPr>
          <w:ilvl w:val="3"/>
          <w:numId w:val="2"/>
        </w:numPr>
        <w:jc w:val="left"/>
        <w:rPr>
          <w:rFonts w:asciiTheme="minorHAnsi" w:eastAsiaTheme="minorEastAsia" w:hAnsiTheme="minorHAnsi" w:cstheme="minorBidi"/>
          <w:sz w:val="22"/>
          <w:szCs w:val="22"/>
        </w:rPr>
      </w:pPr>
      <w:r w:rsidRPr="78A9AA82">
        <w:rPr>
          <w:rFonts w:asciiTheme="minorHAnsi" w:eastAsiaTheme="minorEastAsia" w:hAnsiTheme="minorHAnsi" w:cstheme="minorBidi"/>
          <w:sz w:val="22"/>
          <w:szCs w:val="22"/>
        </w:rPr>
        <w:t xml:space="preserve">Provide other analyses as requested by Pew. </w:t>
      </w:r>
    </w:p>
    <w:p w14:paraId="16E7F233" w14:textId="1E781B67" w:rsidR="087554BA" w:rsidRDefault="087554BA" w:rsidP="78A9AA82">
      <w:pPr>
        <w:jc w:val="left"/>
        <w:rPr>
          <w:rFonts w:asciiTheme="minorHAnsi" w:eastAsiaTheme="minorEastAsia" w:hAnsiTheme="minorHAnsi" w:cstheme="minorBidi"/>
        </w:rPr>
      </w:pPr>
    </w:p>
    <w:p w14:paraId="385C3540" w14:textId="0E396916" w:rsidR="10273F20" w:rsidRDefault="10273F20" w:rsidP="78A9AA82">
      <w:pPr>
        <w:pStyle w:val="ListParagraph"/>
        <w:numPr>
          <w:ilvl w:val="2"/>
          <w:numId w:val="2"/>
        </w:numPr>
        <w:jc w:val="left"/>
        <w:rPr>
          <w:rFonts w:asciiTheme="minorHAnsi" w:eastAsiaTheme="minorEastAsia" w:hAnsiTheme="minorHAnsi" w:cstheme="minorBidi"/>
          <w:sz w:val="22"/>
          <w:szCs w:val="22"/>
        </w:rPr>
      </w:pPr>
      <w:r w:rsidRPr="78A9AA82">
        <w:rPr>
          <w:rFonts w:asciiTheme="minorHAnsi" w:eastAsiaTheme="minorEastAsia" w:hAnsiTheme="minorHAnsi" w:cstheme="minorBidi"/>
          <w:sz w:val="22"/>
          <w:szCs w:val="22"/>
        </w:rPr>
        <w:t xml:space="preserve">Provide expert advice and analysis to Pew staff in designing comprehensive retirement reform for localities. Provider shall: </w:t>
      </w:r>
    </w:p>
    <w:p w14:paraId="6DC94600" w14:textId="2EF03B26" w:rsidR="087554BA" w:rsidRDefault="087554BA" w:rsidP="78A9AA82">
      <w:pPr>
        <w:jc w:val="left"/>
        <w:rPr>
          <w:rFonts w:asciiTheme="minorHAnsi" w:eastAsiaTheme="minorEastAsia" w:hAnsiTheme="minorHAnsi" w:cstheme="minorBidi"/>
        </w:rPr>
      </w:pPr>
    </w:p>
    <w:p w14:paraId="76CFF97F" w14:textId="1BAA828A" w:rsidR="10273F20" w:rsidRDefault="10273F20" w:rsidP="78A9AA82">
      <w:pPr>
        <w:pStyle w:val="ListParagraph"/>
        <w:numPr>
          <w:ilvl w:val="3"/>
          <w:numId w:val="2"/>
        </w:numPr>
        <w:jc w:val="left"/>
        <w:rPr>
          <w:rFonts w:asciiTheme="minorHAnsi" w:eastAsiaTheme="minorEastAsia" w:hAnsiTheme="minorHAnsi" w:cstheme="minorBidi"/>
          <w:sz w:val="22"/>
          <w:szCs w:val="22"/>
        </w:rPr>
      </w:pPr>
      <w:r w:rsidRPr="78A9AA82">
        <w:rPr>
          <w:rFonts w:asciiTheme="minorHAnsi" w:eastAsiaTheme="minorEastAsia" w:hAnsiTheme="minorHAnsi" w:cstheme="minorBidi"/>
          <w:sz w:val="22"/>
          <w:szCs w:val="22"/>
        </w:rPr>
        <w:t xml:space="preserve">Model the impact of changes to contribution policies on funding levels and </w:t>
      </w:r>
      <w:proofErr w:type="gramStart"/>
      <w:r w:rsidRPr="78A9AA82">
        <w:rPr>
          <w:rFonts w:asciiTheme="minorHAnsi" w:eastAsiaTheme="minorEastAsia" w:hAnsiTheme="minorHAnsi" w:cstheme="minorBidi"/>
          <w:sz w:val="22"/>
          <w:szCs w:val="22"/>
        </w:rPr>
        <w:t>costs;</w:t>
      </w:r>
      <w:proofErr w:type="gramEnd"/>
      <w:r w:rsidRPr="78A9AA82">
        <w:rPr>
          <w:rFonts w:asciiTheme="minorHAnsi" w:eastAsiaTheme="minorEastAsia" w:hAnsiTheme="minorHAnsi" w:cstheme="minorBidi"/>
          <w:sz w:val="22"/>
          <w:szCs w:val="22"/>
        </w:rPr>
        <w:t xml:space="preserve"> </w:t>
      </w:r>
    </w:p>
    <w:p w14:paraId="78366258" w14:textId="7EE4E0F1" w:rsidR="10273F20" w:rsidRDefault="10273F20" w:rsidP="78A9AA82">
      <w:pPr>
        <w:pStyle w:val="ListParagraph"/>
        <w:numPr>
          <w:ilvl w:val="3"/>
          <w:numId w:val="2"/>
        </w:numPr>
        <w:jc w:val="left"/>
        <w:rPr>
          <w:rFonts w:asciiTheme="minorHAnsi" w:eastAsiaTheme="minorEastAsia" w:hAnsiTheme="minorHAnsi" w:cstheme="minorBidi"/>
          <w:sz w:val="22"/>
          <w:szCs w:val="22"/>
        </w:rPr>
      </w:pPr>
      <w:r w:rsidRPr="78A9AA82">
        <w:rPr>
          <w:rFonts w:asciiTheme="minorHAnsi" w:eastAsiaTheme="minorEastAsia" w:hAnsiTheme="minorHAnsi" w:cstheme="minorBidi"/>
          <w:sz w:val="22"/>
          <w:szCs w:val="22"/>
        </w:rPr>
        <w:t>Estimate the impact of cuts to prospective benefits on existing liabilities; and</w:t>
      </w:r>
    </w:p>
    <w:p w14:paraId="0DB7AE83" w14:textId="4931FFB6" w:rsidR="10273F20" w:rsidRDefault="10273F20" w:rsidP="78A9AA82">
      <w:pPr>
        <w:pStyle w:val="ListParagraph"/>
        <w:numPr>
          <w:ilvl w:val="3"/>
          <w:numId w:val="2"/>
        </w:numPr>
        <w:jc w:val="left"/>
        <w:rPr>
          <w:rFonts w:asciiTheme="minorHAnsi" w:eastAsiaTheme="minorEastAsia" w:hAnsiTheme="minorHAnsi" w:cstheme="minorBidi"/>
          <w:sz w:val="22"/>
          <w:szCs w:val="22"/>
        </w:rPr>
      </w:pPr>
      <w:r w:rsidRPr="78A9AA82">
        <w:rPr>
          <w:rFonts w:asciiTheme="minorHAnsi" w:eastAsiaTheme="minorEastAsia" w:hAnsiTheme="minorHAnsi" w:cstheme="minorBidi"/>
          <w:sz w:val="22"/>
          <w:szCs w:val="22"/>
        </w:rPr>
        <w:t xml:space="preserve">Model the impact of plan design changes on both workers and taxpayers, including reviewing employee benefits for different types of employees and assessing taxpayer costs and worker benefits based on different assumptions, including different investment scenarios. When applicable and </w:t>
      </w:r>
      <w:proofErr w:type="gramStart"/>
      <w:r w:rsidRPr="78A9AA82">
        <w:rPr>
          <w:rFonts w:asciiTheme="minorHAnsi" w:eastAsiaTheme="minorEastAsia" w:hAnsiTheme="minorHAnsi" w:cstheme="minorBidi"/>
          <w:sz w:val="22"/>
          <w:szCs w:val="22"/>
        </w:rPr>
        <w:t>within Provider’s</w:t>
      </w:r>
      <w:proofErr w:type="gramEnd"/>
      <w:r w:rsidRPr="78A9AA82">
        <w:rPr>
          <w:rFonts w:asciiTheme="minorHAnsi" w:eastAsiaTheme="minorEastAsia" w:hAnsiTheme="minorHAnsi" w:cstheme="minorBidi"/>
          <w:sz w:val="22"/>
          <w:szCs w:val="22"/>
        </w:rPr>
        <w:t xml:space="preserve"> expertise, advice shall include examining: </w:t>
      </w:r>
    </w:p>
    <w:p w14:paraId="0A31050E" w14:textId="1FAE3475" w:rsidR="10273F20" w:rsidRDefault="10273F20" w:rsidP="78A9AA82">
      <w:pPr>
        <w:pStyle w:val="ListParagraph"/>
        <w:numPr>
          <w:ilvl w:val="4"/>
          <w:numId w:val="2"/>
        </w:numPr>
        <w:jc w:val="left"/>
        <w:rPr>
          <w:rFonts w:asciiTheme="minorHAnsi" w:eastAsiaTheme="minorEastAsia" w:hAnsiTheme="minorHAnsi" w:cstheme="minorBidi"/>
          <w:sz w:val="22"/>
          <w:szCs w:val="22"/>
        </w:rPr>
      </w:pPr>
      <w:r w:rsidRPr="78A9AA82">
        <w:rPr>
          <w:rFonts w:asciiTheme="minorHAnsi" w:eastAsiaTheme="minorEastAsia" w:hAnsiTheme="minorHAnsi" w:cstheme="minorBidi"/>
          <w:sz w:val="22"/>
          <w:szCs w:val="22"/>
        </w:rPr>
        <w:t xml:space="preserve">Legal issues surrounding retirement </w:t>
      </w:r>
      <w:proofErr w:type="gramStart"/>
      <w:r w:rsidRPr="78A9AA82">
        <w:rPr>
          <w:rFonts w:asciiTheme="minorHAnsi" w:eastAsiaTheme="minorEastAsia" w:hAnsiTheme="minorHAnsi" w:cstheme="minorBidi"/>
          <w:sz w:val="22"/>
          <w:szCs w:val="22"/>
        </w:rPr>
        <w:t>reform;</w:t>
      </w:r>
      <w:proofErr w:type="gramEnd"/>
      <w:r w:rsidRPr="78A9AA82">
        <w:rPr>
          <w:rFonts w:asciiTheme="minorHAnsi" w:eastAsiaTheme="minorEastAsia" w:hAnsiTheme="minorHAnsi" w:cstheme="minorBidi"/>
          <w:sz w:val="22"/>
          <w:szCs w:val="22"/>
        </w:rPr>
        <w:t xml:space="preserve"> </w:t>
      </w:r>
    </w:p>
    <w:p w14:paraId="2B84F5CF" w14:textId="48A33CF5" w:rsidR="10273F20" w:rsidRDefault="10273F20" w:rsidP="78A9AA82">
      <w:pPr>
        <w:pStyle w:val="ListParagraph"/>
        <w:numPr>
          <w:ilvl w:val="4"/>
          <w:numId w:val="2"/>
        </w:numPr>
        <w:jc w:val="left"/>
        <w:rPr>
          <w:rFonts w:asciiTheme="minorHAnsi" w:eastAsiaTheme="minorEastAsia" w:hAnsiTheme="minorHAnsi" w:cstheme="minorBidi"/>
          <w:sz w:val="22"/>
          <w:szCs w:val="22"/>
        </w:rPr>
      </w:pPr>
      <w:r w:rsidRPr="78A9AA82">
        <w:rPr>
          <w:rFonts w:asciiTheme="minorHAnsi" w:eastAsiaTheme="minorEastAsia" w:hAnsiTheme="minorHAnsi" w:cstheme="minorBidi"/>
          <w:sz w:val="22"/>
          <w:szCs w:val="22"/>
        </w:rPr>
        <w:t xml:space="preserve">Labor market implications of retirement benefit changes; and </w:t>
      </w:r>
    </w:p>
    <w:p w14:paraId="3B4A02A2" w14:textId="06A80942" w:rsidR="10273F20" w:rsidRDefault="10273F20" w:rsidP="78A9AA82">
      <w:pPr>
        <w:pStyle w:val="ListParagraph"/>
        <w:numPr>
          <w:ilvl w:val="4"/>
          <w:numId w:val="2"/>
        </w:numPr>
        <w:jc w:val="left"/>
        <w:rPr>
          <w:rFonts w:asciiTheme="minorHAnsi" w:eastAsiaTheme="minorEastAsia" w:hAnsiTheme="minorHAnsi" w:cstheme="minorBidi"/>
          <w:sz w:val="22"/>
          <w:szCs w:val="22"/>
        </w:rPr>
      </w:pPr>
      <w:r w:rsidRPr="78A9AA82">
        <w:rPr>
          <w:rFonts w:asciiTheme="minorHAnsi" w:eastAsiaTheme="minorEastAsia" w:hAnsiTheme="minorHAnsi" w:cstheme="minorBidi"/>
          <w:sz w:val="22"/>
          <w:szCs w:val="22"/>
        </w:rPr>
        <w:t xml:space="preserve">Actuarial information </w:t>
      </w:r>
      <w:proofErr w:type="gramStart"/>
      <w:r w:rsidRPr="78A9AA82">
        <w:rPr>
          <w:rFonts w:asciiTheme="minorHAnsi" w:eastAsiaTheme="minorEastAsia" w:hAnsiTheme="minorHAnsi" w:cstheme="minorBidi"/>
          <w:sz w:val="22"/>
          <w:szCs w:val="22"/>
        </w:rPr>
        <w:t>of</w:t>
      </w:r>
      <w:proofErr w:type="gramEnd"/>
      <w:r w:rsidRPr="78A9AA82">
        <w:rPr>
          <w:rFonts w:asciiTheme="minorHAnsi" w:eastAsiaTheme="minorEastAsia" w:hAnsiTheme="minorHAnsi" w:cstheme="minorBidi"/>
          <w:sz w:val="22"/>
          <w:szCs w:val="22"/>
        </w:rPr>
        <w:t xml:space="preserve"> various potential retirement policy changes. </w:t>
      </w:r>
    </w:p>
    <w:p w14:paraId="3B50A530" w14:textId="792D214D" w:rsidR="087554BA" w:rsidRDefault="087554BA" w:rsidP="78A9AA82">
      <w:pPr>
        <w:jc w:val="left"/>
        <w:rPr>
          <w:rFonts w:asciiTheme="minorHAnsi" w:eastAsiaTheme="minorEastAsia" w:hAnsiTheme="minorHAnsi" w:cstheme="minorBidi"/>
        </w:rPr>
      </w:pPr>
    </w:p>
    <w:p w14:paraId="64FB4EFB" w14:textId="1B1417A1" w:rsidR="10273F20" w:rsidRDefault="10273F20" w:rsidP="78A9AA82">
      <w:pPr>
        <w:pStyle w:val="ListParagraph"/>
        <w:numPr>
          <w:ilvl w:val="2"/>
          <w:numId w:val="2"/>
        </w:numPr>
        <w:jc w:val="left"/>
        <w:rPr>
          <w:rFonts w:asciiTheme="minorHAnsi" w:eastAsiaTheme="minorEastAsia" w:hAnsiTheme="minorHAnsi" w:cstheme="minorBidi"/>
          <w:sz w:val="22"/>
          <w:szCs w:val="22"/>
        </w:rPr>
      </w:pPr>
      <w:r w:rsidRPr="78A9AA82">
        <w:rPr>
          <w:rFonts w:asciiTheme="minorHAnsi" w:eastAsiaTheme="minorEastAsia" w:hAnsiTheme="minorHAnsi" w:cstheme="minorBidi"/>
          <w:sz w:val="22"/>
          <w:szCs w:val="22"/>
        </w:rPr>
        <w:t xml:space="preserve">Provide cost and savings-estimates for proposed policy changes in identified localities, which includes providing Pew staff with analysis where Pew did not otherwise ask Provider to model the locale’s retirement systems. </w:t>
      </w:r>
      <w:proofErr w:type="gramStart"/>
      <w:r w:rsidRPr="78A9AA82">
        <w:rPr>
          <w:rFonts w:asciiTheme="minorHAnsi" w:eastAsiaTheme="minorEastAsia" w:hAnsiTheme="minorHAnsi" w:cstheme="minorBidi"/>
          <w:sz w:val="22"/>
          <w:szCs w:val="22"/>
        </w:rPr>
        <w:t>Provider</w:t>
      </w:r>
      <w:proofErr w:type="gramEnd"/>
      <w:r w:rsidRPr="78A9AA82">
        <w:rPr>
          <w:rFonts w:asciiTheme="minorHAnsi" w:eastAsiaTheme="minorEastAsia" w:hAnsiTheme="minorHAnsi" w:cstheme="minorBidi"/>
          <w:sz w:val="22"/>
          <w:szCs w:val="22"/>
        </w:rPr>
        <w:t xml:space="preserve"> shall use available financial and demographic data on a locale’s retirement systems as the basis for such estimates. Provider also shall offer follow-up analysis on the specified proposals as requested by Pew over the duration of this Project Agreement.</w:t>
      </w:r>
    </w:p>
    <w:p w14:paraId="14D79D20" w14:textId="727B892F" w:rsidR="087554BA" w:rsidRDefault="087554BA" w:rsidP="78A9AA82">
      <w:pPr>
        <w:jc w:val="left"/>
        <w:rPr>
          <w:rFonts w:asciiTheme="minorHAnsi" w:eastAsiaTheme="minorEastAsia" w:hAnsiTheme="minorHAnsi" w:cstheme="minorBidi"/>
        </w:rPr>
      </w:pPr>
    </w:p>
    <w:p w14:paraId="7213E92E" w14:textId="1FBA5D08" w:rsidR="741914EE" w:rsidRDefault="741914EE" w:rsidP="78A9AA82">
      <w:pPr>
        <w:pStyle w:val="ListParagraph"/>
        <w:numPr>
          <w:ilvl w:val="2"/>
          <w:numId w:val="2"/>
        </w:numPr>
        <w:jc w:val="left"/>
        <w:rPr>
          <w:rFonts w:asciiTheme="minorHAnsi" w:eastAsiaTheme="minorEastAsia" w:hAnsiTheme="minorHAnsi" w:cstheme="minorBidi"/>
          <w:sz w:val="22"/>
          <w:szCs w:val="22"/>
        </w:rPr>
      </w:pPr>
      <w:r w:rsidRPr="78A9AA82">
        <w:rPr>
          <w:rFonts w:asciiTheme="minorHAnsi" w:eastAsiaTheme="minorEastAsia" w:hAnsiTheme="minorHAnsi" w:cstheme="minorBidi"/>
          <w:sz w:val="22"/>
          <w:szCs w:val="22"/>
        </w:rPr>
        <w:t xml:space="preserve">Provide ongoing follow-up analysis in localities identified by Pew. This analysis may include, but is not limited to: </w:t>
      </w:r>
    </w:p>
    <w:p w14:paraId="05CE5B6E" w14:textId="1D15C7F9" w:rsidR="741914EE" w:rsidRDefault="741914EE" w:rsidP="78A9AA82">
      <w:pPr>
        <w:pStyle w:val="ListParagraph"/>
        <w:numPr>
          <w:ilvl w:val="3"/>
          <w:numId w:val="2"/>
        </w:numPr>
        <w:jc w:val="left"/>
        <w:rPr>
          <w:rFonts w:asciiTheme="minorHAnsi" w:eastAsiaTheme="minorEastAsia" w:hAnsiTheme="minorHAnsi" w:cstheme="minorBidi"/>
          <w:sz w:val="22"/>
          <w:szCs w:val="22"/>
        </w:rPr>
      </w:pPr>
      <w:r w:rsidRPr="78A9AA82">
        <w:rPr>
          <w:rFonts w:asciiTheme="minorHAnsi" w:eastAsiaTheme="minorEastAsia" w:hAnsiTheme="minorHAnsi" w:cstheme="minorBidi"/>
          <w:sz w:val="22"/>
          <w:szCs w:val="22"/>
        </w:rPr>
        <w:t xml:space="preserve">Responding to actuarial issues pertaining to existing proposals or prior </w:t>
      </w:r>
      <w:proofErr w:type="gramStart"/>
      <w:r w:rsidRPr="78A9AA82">
        <w:rPr>
          <w:rFonts w:asciiTheme="minorHAnsi" w:eastAsiaTheme="minorEastAsia" w:hAnsiTheme="minorHAnsi" w:cstheme="minorBidi"/>
          <w:sz w:val="22"/>
          <w:szCs w:val="22"/>
        </w:rPr>
        <w:t>reforms;</w:t>
      </w:r>
      <w:proofErr w:type="gramEnd"/>
      <w:r w:rsidRPr="78A9AA82">
        <w:rPr>
          <w:rFonts w:asciiTheme="minorHAnsi" w:eastAsiaTheme="minorEastAsia" w:hAnsiTheme="minorHAnsi" w:cstheme="minorBidi"/>
          <w:sz w:val="22"/>
          <w:szCs w:val="22"/>
        </w:rPr>
        <w:t xml:space="preserve"> </w:t>
      </w:r>
    </w:p>
    <w:p w14:paraId="7F6CE759" w14:textId="00F1A158" w:rsidR="741914EE" w:rsidRDefault="741914EE" w:rsidP="78A9AA82">
      <w:pPr>
        <w:pStyle w:val="ListParagraph"/>
        <w:numPr>
          <w:ilvl w:val="3"/>
          <w:numId w:val="2"/>
        </w:numPr>
        <w:jc w:val="left"/>
        <w:rPr>
          <w:rFonts w:asciiTheme="minorHAnsi" w:eastAsiaTheme="minorEastAsia" w:hAnsiTheme="minorHAnsi" w:cstheme="minorBidi"/>
          <w:sz w:val="22"/>
          <w:szCs w:val="22"/>
        </w:rPr>
      </w:pPr>
      <w:r w:rsidRPr="78A9AA82">
        <w:rPr>
          <w:rFonts w:asciiTheme="minorHAnsi" w:eastAsiaTheme="minorEastAsia" w:hAnsiTheme="minorHAnsi" w:cstheme="minorBidi"/>
          <w:sz w:val="22"/>
          <w:szCs w:val="22"/>
        </w:rPr>
        <w:t>Analyzing potential modifications to existing proposals or prior reforms; and</w:t>
      </w:r>
    </w:p>
    <w:p w14:paraId="6E321D1E" w14:textId="3F2FC8A5" w:rsidR="741914EE" w:rsidRDefault="741914EE" w:rsidP="78A9AA82">
      <w:pPr>
        <w:pStyle w:val="ListParagraph"/>
        <w:numPr>
          <w:ilvl w:val="3"/>
          <w:numId w:val="2"/>
        </w:numPr>
        <w:jc w:val="left"/>
        <w:rPr>
          <w:rFonts w:asciiTheme="minorHAnsi" w:eastAsiaTheme="minorEastAsia" w:hAnsiTheme="minorHAnsi" w:cstheme="minorBidi"/>
          <w:sz w:val="22"/>
          <w:szCs w:val="22"/>
        </w:rPr>
      </w:pPr>
      <w:r w:rsidRPr="78A9AA82">
        <w:rPr>
          <w:rFonts w:asciiTheme="minorHAnsi" w:eastAsiaTheme="minorEastAsia" w:hAnsiTheme="minorHAnsi" w:cstheme="minorBidi"/>
          <w:sz w:val="22"/>
          <w:szCs w:val="22"/>
        </w:rPr>
        <w:t xml:space="preserve">Analyzing the impact of reforms as they are implemented. </w:t>
      </w:r>
    </w:p>
    <w:p w14:paraId="2FF296A8" w14:textId="157FB901" w:rsidR="087554BA" w:rsidRDefault="087554BA" w:rsidP="78A9AA82">
      <w:pPr>
        <w:jc w:val="left"/>
        <w:rPr>
          <w:rFonts w:asciiTheme="minorHAnsi" w:eastAsiaTheme="minorEastAsia" w:hAnsiTheme="minorHAnsi" w:cstheme="minorBidi"/>
        </w:rPr>
      </w:pPr>
    </w:p>
    <w:p w14:paraId="188EDC18" w14:textId="6217E043" w:rsidR="741914EE" w:rsidRDefault="741914EE" w:rsidP="78A9AA82">
      <w:pPr>
        <w:pStyle w:val="ListParagraph"/>
        <w:numPr>
          <w:ilvl w:val="2"/>
          <w:numId w:val="2"/>
        </w:numPr>
        <w:jc w:val="left"/>
        <w:rPr>
          <w:rFonts w:asciiTheme="minorHAnsi" w:eastAsiaTheme="minorEastAsia" w:hAnsiTheme="minorHAnsi" w:cstheme="minorBidi"/>
          <w:sz w:val="22"/>
          <w:szCs w:val="22"/>
        </w:rPr>
      </w:pPr>
      <w:r w:rsidRPr="78A9AA82">
        <w:rPr>
          <w:rFonts w:asciiTheme="minorHAnsi" w:eastAsiaTheme="minorEastAsia" w:hAnsiTheme="minorHAnsi" w:cstheme="minorBidi"/>
          <w:sz w:val="22"/>
          <w:szCs w:val="22"/>
        </w:rPr>
        <w:lastRenderedPageBreak/>
        <w:t xml:space="preserve">Provider shall also offer follow-up analysis </w:t>
      </w:r>
      <w:proofErr w:type="gramStart"/>
      <w:r w:rsidRPr="78A9AA82">
        <w:rPr>
          <w:rFonts w:asciiTheme="minorHAnsi" w:eastAsiaTheme="minorEastAsia" w:hAnsiTheme="minorHAnsi" w:cstheme="minorBidi"/>
          <w:sz w:val="22"/>
          <w:szCs w:val="22"/>
        </w:rPr>
        <w:t>on</w:t>
      </w:r>
      <w:proofErr w:type="gramEnd"/>
      <w:r w:rsidRPr="78A9AA82">
        <w:rPr>
          <w:rFonts w:asciiTheme="minorHAnsi" w:eastAsiaTheme="minorEastAsia" w:hAnsiTheme="minorHAnsi" w:cstheme="minorBidi"/>
          <w:sz w:val="22"/>
          <w:szCs w:val="22"/>
        </w:rPr>
        <w:t xml:space="preserve"> the specified proposals as requested by Pew over the duration of this Project Agreement. </w:t>
      </w:r>
    </w:p>
    <w:p w14:paraId="56590ABA" w14:textId="54809B82" w:rsidR="087554BA" w:rsidRDefault="087554BA" w:rsidP="78A9AA82">
      <w:pPr>
        <w:jc w:val="left"/>
        <w:rPr>
          <w:rFonts w:asciiTheme="minorHAnsi" w:eastAsiaTheme="minorEastAsia" w:hAnsiTheme="minorHAnsi" w:cstheme="minorBidi"/>
        </w:rPr>
      </w:pPr>
    </w:p>
    <w:p w14:paraId="3ED881A8" w14:textId="6E50E193" w:rsidR="005972FE" w:rsidRPr="000E7112" w:rsidRDefault="741914EE" w:rsidP="000E7112">
      <w:pPr>
        <w:pStyle w:val="ListParagraph"/>
        <w:numPr>
          <w:ilvl w:val="1"/>
          <w:numId w:val="2"/>
        </w:numPr>
        <w:jc w:val="left"/>
        <w:rPr>
          <w:rFonts w:ascii="Calibri" w:eastAsiaTheme="minorEastAsia" w:hAnsi="Calibri" w:cs="Calibri"/>
          <w:sz w:val="22"/>
          <w:szCs w:val="22"/>
        </w:rPr>
      </w:pPr>
      <w:r w:rsidRPr="3784BE1C">
        <w:rPr>
          <w:rFonts w:asciiTheme="minorHAnsi" w:eastAsiaTheme="minorEastAsia" w:hAnsiTheme="minorHAnsi" w:cstheme="minorBidi"/>
          <w:sz w:val="22"/>
          <w:szCs w:val="22"/>
        </w:rPr>
        <w:t xml:space="preserve">As needed and based on mutual agreement between Pew and Provider (acting reasonably), Provider shall </w:t>
      </w:r>
      <w:r w:rsidRPr="005F32B8">
        <w:rPr>
          <w:rFonts w:asciiTheme="minorHAnsi" w:eastAsiaTheme="minorEastAsia" w:hAnsiTheme="minorHAnsi" w:cstheme="minorBidi"/>
          <w:sz w:val="22"/>
          <w:szCs w:val="22"/>
        </w:rPr>
        <w:t xml:space="preserve">supply </w:t>
      </w:r>
      <w:r w:rsidRPr="005F32B8">
        <w:rPr>
          <w:rFonts w:ascii="Calibri" w:eastAsiaTheme="minorEastAsia" w:hAnsi="Calibri" w:cs="Calibri"/>
          <w:sz w:val="22"/>
          <w:szCs w:val="22"/>
        </w:rPr>
        <w:t>additional analysis and research needed for Pew’s work on retirement reform</w:t>
      </w:r>
      <w:r w:rsidR="7DFE82E9" w:rsidRPr="005F32B8">
        <w:rPr>
          <w:rFonts w:ascii="Calibri" w:eastAsiaTheme="minorEastAsia" w:hAnsi="Calibri" w:cs="Calibri"/>
          <w:sz w:val="22"/>
          <w:szCs w:val="22"/>
        </w:rPr>
        <w:t xml:space="preserve"> at established billable rates</w:t>
      </w:r>
      <w:r w:rsidRPr="005F32B8">
        <w:rPr>
          <w:rFonts w:ascii="Calibri" w:eastAsiaTheme="minorEastAsia" w:hAnsi="Calibri" w:cs="Calibri"/>
          <w:sz w:val="22"/>
          <w:szCs w:val="22"/>
        </w:rPr>
        <w:t xml:space="preserve">. Provider shall provide </w:t>
      </w:r>
      <w:proofErr w:type="gramStart"/>
      <w:r w:rsidRPr="005F32B8">
        <w:rPr>
          <w:rFonts w:ascii="Calibri" w:eastAsiaTheme="minorEastAsia" w:hAnsi="Calibri" w:cs="Calibri"/>
          <w:sz w:val="22"/>
          <w:szCs w:val="22"/>
        </w:rPr>
        <w:t>cost-estimates</w:t>
      </w:r>
      <w:proofErr w:type="gramEnd"/>
      <w:r w:rsidRPr="005F32B8">
        <w:rPr>
          <w:rFonts w:ascii="Calibri" w:eastAsiaTheme="minorEastAsia" w:hAnsi="Calibri" w:cs="Calibri"/>
          <w:sz w:val="22"/>
          <w:szCs w:val="22"/>
        </w:rPr>
        <w:t xml:space="preserve"> to, and receive authorization from, Pew prior to starting work on any additional deliverables.</w:t>
      </w:r>
    </w:p>
    <w:p w14:paraId="5230AC7A" w14:textId="2F8AF3AF" w:rsidR="00272309" w:rsidRPr="00545CD1" w:rsidRDefault="00272309" w:rsidP="03F6C1ED">
      <w:pPr>
        <w:autoSpaceDE w:val="0"/>
        <w:autoSpaceDN w:val="0"/>
        <w:adjustRightInd w:val="0"/>
        <w:contextualSpacing/>
      </w:pPr>
    </w:p>
    <w:sectPr w:rsidR="00272309" w:rsidRPr="00545CD1" w:rsidSect="00AE3F3F">
      <w:headerReference w:type="default" r:id="rId11"/>
      <w:footerReference w:type="default" r:id="rId12"/>
      <w:pgSz w:w="12240" w:h="15840" w:code="1"/>
      <w:pgMar w:top="1440" w:right="1440" w:bottom="1152" w:left="144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8D564" w14:textId="77777777" w:rsidR="00D43FD3" w:rsidRDefault="00D43FD3" w:rsidP="00CB2AD9">
      <w:r>
        <w:separator/>
      </w:r>
    </w:p>
  </w:endnote>
  <w:endnote w:type="continuationSeparator" w:id="0">
    <w:p w14:paraId="6CFED592" w14:textId="77777777" w:rsidR="00D43FD3" w:rsidRDefault="00D43FD3" w:rsidP="00CB2AD9">
      <w:r>
        <w:continuationSeparator/>
      </w:r>
    </w:p>
  </w:endnote>
  <w:endnote w:type="continuationNotice" w:id="1">
    <w:p w14:paraId="42A142C2" w14:textId="77777777" w:rsidR="00D43FD3" w:rsidRDefault="00D43F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Light">
    <w:charset w:val="00"/>
    <w:family w:val="auto"/>
    <w:pitch w:val="variable"/>
    <w:sig w:usb0="80000027"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593661"/>
      <w:docPartObj>
        <w:docPartGallery w:val="Page Numbers (Bottom of Page)"/>
        <w:docPartUnique/>
      </w:docPartObj>
    </w:sdtPr>
    <w:sdtEndPr>
      <w:rPr>
        <w:noProof/>
      </w:rPr>
    </w:sdtEndPr>
    <w:sdtContent>
      <w:p w14:paraId="4F7E8033" w14:textId="4B8EC842" w:rsidR="00FC3805" w:rsidRDefault="00FC3805">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33FF74DC" w14:textId="77777777" w:rsidR="00A21173" w:rsidRPr="00490DC8" w:rsidRDefault="00A21173" w:rsidP="00490DC8">
    <w:pPr>
      <w:pStyle w:val="Footer"/>
      <w:tabs>
        <w:tab w:val="clear" w:pos="46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1CE78" w14:textId="77777777" w:rsidR="00D43FD3" w:rsidRDefault="00D43FD3" w:rsidP="00CB2AD9">
      <w:r>
        <w:separator/>
      </w:r>
    </w:p>
  </w:footnote>
  <w:footnote w:type="continuationSeparator" w:id="0">
    <w:p w14:paraId="70F6DE94" w14:textId="77777777" w:rsidR="00D43FD3" w:rsidRDefault="00D43FD3" w:rsidP="00CB2AD9">
      <w:r>
        <w:continuationSeparator/>
      </w:r>
    </w:p>
  </w:footnote>
  <w:footnote w:type="continuationNotice" w:id="1">
    <w:p w14:paraId="40BB9862" w14:textId="77777777" w:rsidR="00D43FD3" w:rsidRDefault="00D43F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06856" w14:textId="52309BDC" w:rsidR="00A21173" w:rsidRPr="00AE3F3F" w:rsidRDefault="00FB515B" w:rsidP="2C4E1AC5">
    <w:pPr>
      <w:pStyle w:val="Header"/>
      <w:ind w:left="3240"/>
      <w:jc w:val="left"/>
      <w:rPr>
        <w:rFonts w:asciiTheme="majorHAnsi" w:hAnsiTheme="majorHAnsi"/>
        <w:b/>
        <w:bCs/>
        <w:color w:val="365F91" w:themeColor="accent1" w:themeShade="BF"/>
        <w:sz w:val="24"/>
        <w:szCs w:val="24"/>
      </w:rPr>
    </w:pPr>
    <w:r>
      <w:rPr>
        <w:rFonts w:asciiTheme="majorHAnsi" w:hAnsiTheme="majorHAnsi"/>
        <w:b/>
        <w:noProof/>
        <w:color w:val="365F91" w:themeColor="accent1" w:themeShade="BF"/>
        <w:sz w:val="24"/>
        <w:szCs w:val="24"/>
        <w:highlight w:val="yellow"/>
      </w:rPr>
      <w:drawing>
        <wp:anchor distT="0" distB="0" distL="114300" distR="114300" simplePos="0" relativeHeight="251658240" behindDoc="1" locked="0" layoutInCell="1" allowOverlap="1" wp14:anchorId="6FBB0A29" wp14:editId="1FB1D9CC">
          <wp:simplePos x="0" y="0"/>
          <wp:positionH relativeFrom="margin">
            <wp:align>left</wp:align>
          </wp:positionH>
          <wp:positionV relativeFrom="paragraph">
            <wp:posOffset>-142875</wp:posOffset>
          </wp:positionV>
          <wp:extent cx="1781369" cy="752475"/>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369" cy="752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2C4E1AC5" w:rsidRPr="60F37827">
      <w:rPr>
        <w:rFonts w:asciiTheme="majorHAnsi" w:hAnsiTheme="majorHAnsi"/>
        <w:b/>
        <w:bCs/>
        <w:color w:val="365F91" w:themeColor="accent1" w:themeShade="BF"/>
        <w:sz w:val="24"/>
        <w:szCs w:val="24"/>
      </w:rPr>
      <w:t>Request for Quotation (RFQ):</w:t>
    </w:r>
    <w:r w:rsidR="00C51A6E">
      <w:rPr>
        <w:rFonts w:asciiTheme="majorHAnsi" w:hAnsiTheme="majorHAnsi"/>
        <w:b/>
        <w:color w:val="365F91" w:themeColor="accent1" w:themeShade="BF"/>
        <w:sz w:val="24"/>
        <w:szCs w:val="24"/>
      </w:rPr>
      <w:br/>
    </w:r>
    <w:r w:rsidR="2C4E1AC5" w:rsidRPr="2C4E1AC5">
      <w:rPr>
        <w:rFonts w:asciiTheme="minorHAnsi" w:eastAsiaTheme="minorEastAsia" w:hAnsiTheme="minorHAnsi" w:cstheme="minorBidi"/>
        <w:b/>
        <w:bCs/>
        <w:color w:val="365F91" w:themeColor="accent1" w:themeShade="BF"/>
        <w:sz w:val="24"/>
        <w:szCs w:val="24"/>
      </w:rPr>
      <w:t xml:space="preserve">2025-SFR-01 </w:t>
    </w:r>
    <w:r w:rsidR="2C4E1AC5" w:rsidRPr="2C4E1AC5">
      <w:rPr>
        <w:rFonts w:ascii="Cambria" w:eastAsia="Cambria" w:hAnsi="Cambria" w:cs="Cambria"/>
        <w:b/>
        <w:bCs/>
        <w:color w:val="365F91" w:themeColor="accent1" w:themeShade="BF"/>
        <w:sz w:val="24"/>
        <w:szCs w:val="24"/>
      </w:rPr>
      <w:t>Public Retirement Systems Policy Analysis</w:t>
    </w:r>
  </w:p>
  <w:p w14:paraId="645DCCAE" w14:textId="57AA052B" w:rsidR="00A21173" w:rsidRPr="00AE3F3F" w:rsidRDefault="2C4E1AC5" w:rsidP="2C4E1AC5">
    <w:pPr>
      <w:pStyle w:val="Header"/>
      <w:spacing w:before="120"/>
      <w:ind w:left="3240"/>
      <w:rPr>
        <w:color w:val="365F91" w:themeColor="accent1" w:themeShade="BF"/>
        <w:sz w:val="32"/>
        <w:szCs w:val="32"/>
      </w:rPr>
    </w:pPr>
    <w:r w:rsidRPr="2C4E1AC5">
      <w:rPr>
        <w:rFonts w:asciiTheme="minorHAnsi" w:eastAsiaTheme="minorEastAsia" w:hAnsiTheme="minorHAnsi" w:cstheme="minorBidi"/>
        <w:b/>
        <w:bCs/>
        <w:color w:val="365F91" w:themeColor="accent1" w:themeShade="BF"/>
        <w:sz w:val="24"/>
        <w:szCs w:val="24"/>
      </w:rPr>
      <w:t>October 21, 2025</w:t>
    </w:r>
  </w:p>
  <w:p w14:paraId="78C22619" w14:textId="77777777" w:rsidR="00A21173" w:rsidRPr="00AE3F3F" w:rsidRDefault="00A21173" w:rsidP="00AE3F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C3E2008"/>
    <w:lvl w:ilvl="0">
      <w:numFmt w:val="bullet"/>
      <w:lvlText w:val="*"/>
      <w:lvlJc w:val="left"/>
      <w:pPr>
        <w:ind w:left="0" w:firstLine="0"/>
      </w:pPr>
    </w:lvl>
  </w:abstractNum>
  <w:abstractNum w:abstractNumId="1" w15:restartNumberingAfterBreak="0">
    <w:nsid w:val="01210A66"/>
    <w:multiLevelType w:val="hybridMultilevel"/>
    <w:tmpl w:val="A7A856E2"/>
    <w:lvl w:ilvl="0" w:tplc="74B24964">
      <w:start w:val="1"/>
      <w:numFmt w:val="bullet"/>
      <w:pStyle w:val="Heading3"/>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B08A9"/>
    <w:multiLevelType w:val="hybridMultilevel"/>
    <w:tmpl w:val="1CF2BC0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06A81A39"/>
    <w:multiLevelType w:val="hybridMultilevel"/>
    <w:tmpl w:val="26A29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7C1253"/>
    <w:multiLevelType w:val="hybridMultilevel"/>
    <w:tmpl w:val="7466DA10"/>
    <w:lvl w:ilvl="0" w:tplc="461CFBC6">
      <w:start w:val="1"/>
      <w:numFmt w:val="bullet"/>
      <w:lvlText w:val=""/>
      <w:lvlJc w:val="left"/>
      <w:pPr>
        <w:ind w:left="360" w:hanging="360"/>
      </w:pPr>
      <w:rPr>
        <w:rFonts w:ascii="Symbol" w:hAnsi="Symbol" w:hint="default"/>
        <w:color w:val="365F91" w:themeColor="accent1"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D77D71"/>
    <w:multiLevelType w:val="hybridMultilevel"/>
    <w:tmpl w:val="335CCC36"/>
    <w:lvl w:ilvl="0" w:tplc="384C3D20">
      <w:start w:val="1"/>
      <w:numFmt w:val="bullet"/>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3C3036"/>
    <w:multiLevelType w:val="hybridMultilevel"/>
    <w:tmpl w:val="AA8AE948"/>
    <w:lvl w:ilvl="0" w:tplc="6D888AC0">
      <w:start w:val="1"/>
      <w:numFmt w:val="decimal"/>
      <w:lvlText w:val="%1."/>
      <w:lvlJc w:val="left"/>
      <w:pPr>
        <w:ind w:left="820" w:hanging="720"/>
      </w:pPr>
      <w:rPr>
        <w:rFonts w:ascii="Times New Roman" w:eastAsia="Calibri" w:hAnsi="Times New Roman" w:cs="Times New Roman" w:hint="default"/>
        <w:sz w:val="24"/>
        <w:szCs w:val="22"/>
      </w:rPr>
    </w:lvl>
    <w:lvl w:ilvl="1" w:tplc="1F183894">
      <w:start w:val="1"/>
      <w:numFmt w:val="lowerLetter"/>
      <w:lvlText w:val="%2."/>
      <w:lvlJc w:val="left"/>
      <w:pPr>
        <w:ind w:left="1180" w:hanging="360"/>
      </w:pPr>
      <w:rPr>
        <w:rFonts w:ascii="Times New Roman" w:eastAsia="Calibri" w:hAnsi="Times New Roman" w:cs="Times New Roman" w:hint="default"/>
        <w:spacing w:val="-1"/>
        <w:sz w:val="24"/>
        <w:szCs w:val="24"/>
      </w:rPr>
    </w:lvl>
    <w:lvl w:ilvl="2" w:tplc="A3F211E6">
      <w:start w:val="1"/>
      <w:numFmt w:val="bullet"/>
      <w:lvlText w:val="•"/>
      <w:lvlJc w:val="left"/>
      <w:pPr>
        <w:ind w:left="2113" w:hanging="360"/>
      </w:pPr>
      <w:rPr>
        <w:rFonts w:hint="default"/>
      </w:rPr>
    </w:lvl>
    <w:lvl w:ilvl="3" w:tplc="01D24CB6">
      <w:start w:val="1"/>
      <w:numFmt w:val="bullet"/>
      <w:lvlText w:val="•"/>
      <w:lvlJc w:val="left"/>
      <w:pPr>
        <w:ind w:left="3046" w:hanging="360"/>
      </w:pPr>
      <w:rPr>
        <w:rFonts w:hint="default"/>
      </w:rPr>
    </w:lvl>
    <w:lvl w:ilvl="4" w:tplc="767E21A0">
      <w:start w:val="1"/>
      <w:numFmt w:val="bullet"/>
      <w:lvlText w:val="•"/>
      <w:lvlJc w:val="left"/>
      <w:pPr>
        <w:ind w:left="3980" w:hanging="360"/>
      </w:pPr>
      <w:rPr>
        <w:rFonts w:hint="default"/>
      </w:rPr>
    </w:lvl>
    <w:lvl w:ilvl="5" w:tplc="472A7DB4">
      <w:start w:val="1"/>
      <w:numFmt w:val="bullet"/>
      <w:lvlText w:val="•"/>
      <w:lvlJc w:val="left"/>
      <w:pPr>
        <w:ind w:left="4913" w:hanging="360"/>
      </w:pPr>
      <w:rPr>
        <w:rFonts w:hint="default"/>
      </w:rPr>
    </w:lvl>
    <w:lvl w:ilvl="6" w:tplc="CE10C9D8">
      <w:start w:val="1"/>
      <w:numFmt w:val="bullet"/>
      <w:lvlText w:val="•"/>
      <w:lvlJc w:val="left"/>
      <w:pPr>
        <w:ind w:left="5846" w:hanging="360"/>
      </w:pPr>
      <w:rPr>
        <w:rFonts w:hint="default"/>
      </w:rPr>
    </w:lvl>
    <w:lvl w:ilvl="7" w:tplc="1EAAB5D0">
      <w:start w:val="1"/>
      <w:numFmt w:val="bullet"/>
      <w:lvlText w:val="•"/>
      <w:lvlJc w:val="left"/>
      <w:pPr>
        <w:ind w:left="6780" w:hanging="360"/>
      </w:pPr>
      <w:rPr>
        <w:rFonts w:hint="default"/>
      </w:rPr>
    </w:lvl>
    <w:lvl w:ilvl="8" w:tplc="62F0EB6C">
      <w:start w:val="1"/>
      <w:numFmt w:val="bullet"/>
      <w:lvlText w:val="•"/>
      <w:lvlJc w:val="left"/>
      <w:pPr>
        <w:ind w:left="7713" w:hanging="360"/>
      </w:pPr>
      <w:rPr>
        <w:rFonts w:hint="default"/>
      </w:rPr>
    </w:lvl>
  </w:abstractNum>
  <w:abstractNum w:abstractNumId="7" w15:restartNumberingAfterBreak="0">
    <w:nsid w:val="181879CA"/>
    <w:multiLevelType w:val="hybridMultilevel"/>
    <w:tmpl w:val="AE8247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0575672"/>
    <w:multiLevelType w:val="hybridMultilevel"/>
    <w:tmpl w:val="5BDEB5D4"/>
    <w:lvl w:ilvl="0" w:tplc="384C3D20">
      <w:start w:val="1"/>
      <w:numFmt w:val="bullet"/>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B84FE0"/>
    <w:multiLevelType w:val="hybridMultilevel"/>
    <w:tmpl w:val="FA505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8E31F1"/>
    <w:multiLevelType w:val="hybridMultilevel"/>
    <w:tmpl w:val="477CE486"/>
    <w:lvl w:ilvl="0" w:tplc="384C3D20">
      <w:start w:val="1"/>
      <w:numFmt w:val="bullet"/>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11351F"/>
    <w:multiLevelType w:val="hybridMultilevel"/>
    <w:tmpl w:val="9EF6E126"/>
    <w:lvl w:ilvl="0" w:tplc="D63424F0">
      <w:start w:val="1"/>
      <w:numFmt w:val="bullet"/>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3241A8"/>
    <w:multiLevelType w:val="hybridMultilevel"/>
    <w:tmpl w:val="3CFAD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D966F3"/>
    <w:multiLevelType w:val="multilevel"/>
    <w:tmpl w:val="4A4EEED8"/>
    <w:lvl w:ilvl="0">
      <w:start w:val="9"/>
      <w:numFmt w:val="decimal"/>
      <w:lvlText w:val="%1."/>
      <w:lvlJc w:val="left"/>
      <w:pPr>
        <w:ind w:left="540" w:hanging="540"/>
      </w:pPr>
      <w:rPr>
        <w:rFonts w:hint="default"/>
      </w:rPr>
    </w:lvl>
    <w:lvl w:ilvl="1">
      <w:start w:val="1"/>
      <w:numFmt w:val="decimal"/>
      <w:lvlText w:val="%1.%2."/>
      <w:lvlJc w:val="left"/>
      <w:pPr>
        <w:ind w:left="3690" w:hanging="540"/>
      </w:pPr>
      <w:rPr>
        <w:rFonts w:hint="default"/>
        <w:b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6AE1F6F"/>
    <w:multiLevelType w:val="multilevel"/>
    <w:tmpl w:val="1CB0115C"/>
    <w:lvl w:ilvl="0">
      <w:start w:val="1"/>
      <w:numFmt w:val="decimal"/>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47B523ED"/>
    <w:multiLevelType w:val="hybridMultilevel"/>
    <w:tmpl w:val="ECECE060"/>
    <w:lvl w:ilvl="0" w:tplc="384C3D20">
      <w:start w:val="1"/>
      <w:numFmt w:val="bullet"/>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C5323E"/>
    <w:multiLevelType w:val="hybridMultilevel"/>
    <w:tmpl w:val="C1E6311E"/>
    <w:lvl w:ilvl="0" w:tplc="4E046B10">
      <w:start w:val="1"/>
      <w:numFmt w:val="lowerRoman"/>
      <w:lvlText w:val="(%1)"/>
      <w:lvlJc w:val="left"/>
      <w:pPr>
        <w:ind w:left="1545" w:hanging="82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860126E"/>
    <w:multiLevelType w:val="hybridMultilevel"/>
    <w:tmpl w:val="099C243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A787C93"/>
    <w:multiLevelType w:val="hybridMultilevel"/>
    <w:tmpl w:val="D4568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030E32"/>
    <w:multiLevelType w:val="hybridMultilevel"/>
    <w:tmpl w:val="77FC59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3672F22"/>
    <w:multiLevelType w:val="hybridMultilevel"/>
    <w:tmpl w:val="772EA564"/>
    <w:lvl w:ilvl="0" w:tplc="9B04796A">
      <w:start w:val="1"/>
      <w:numFmt w:val="bullet"/>
      <w:lvlText w:val=""/>
      <w:lvlJc w:val="left"/>
      <w:pPr>
        <w:ind w:left="360" w:hanging="360"/>
      </w:pPr>
      <w:rPr>
        <w:rFonts w:ascii="Symbol" w:hAnsi="Symbol" w:hint="default"/>
        <w:color w:val="365F91" w:themeColor="accent1"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7974E4E"/>
    <w:multiLevelType w:val="hybridMultilevel"/>
    <w:tmpl w:val="BAC475EA"/>
    <w:lvl w:ilvl="0" w:tplc="384C3D20">
      <w:start w:val="1"/>
      <w:numFmt w:val="bullet"/>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086533"/>
    <w:multiLevelType w:val="hybridMultilevel"/>
    <w:tmpl w:val="5FFCB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143FAB"/>
    <w:multiLevelType w:val="hybridMultilevel"/>
    <w:tmpl w:val="6816A91C"/>
    <w:lvl w:ilvl="0" w:tplc="384C3D20">
      <w:start w:val="1"/>
      <w:numFmt w:val="bullet"/>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4D53A9"/>
    <w:multiLevelType w:val="hybridMultilevel"/>
    <w:tmpl w:val="BD921B3A"/>
    <w:lvl w:ilvl="0" w:tplc="DCD6A60A">
      <w:start w:val="1"/>
      <w:numFmt w:val="bullet"/>
      <w:lvlText w:val=""/>
      <w:lvlJc w:val="left"/>
      <w:pPr>
        <w:ind w:left="720" w:hanging="360"/>
      </w:pPr>
      <w:rPr>
        <w:rFonts w:ascii="Symbol" w:hAnsi="Symbol"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6A40AD"/>
    <w:multiLevelType w:val="hybridMultilevel"/>
    <w:tmpl w:val="E5EAE3C8"/>
    <w:lvl w:ilvl="0" w:tplc="384C3D20">
      <w:start w:val="1"/>
      <w:numFmt w:val="bullet"/>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524B0D"/>
    <w:multiLevelType w:val="hybridMultilevel"/>
    <w:tmpl w:val="FCD28C04"/>
    <w:lvl w:ilvl="0" w:tplc="384C3D20">
      <w:start w:val="1"/>
      <w:numFmt w:val="bullet"/>
      <w:lvlText w:val=""/>
      <w:lvlJc w:val="left"/>
      <w:pPr>
        <w:ind w:left="720" w:hanging="360"/>
      </w:pPr>
      <w:rPr>
        <w:rFonts w:ascii="Symbol" w:hAnsi="Symbol" w:hint="default"/>
        <w:color w:val="365F91" w:themeColor="accent1" w:themeShade="BF"/>
      </w:rPr>
    </w:lvl>
    <w:lvl w:ilvl="1" w:tplc="DAF47CE2">
      <w:start w:val="1"/>
      <w:numFmt w:val="bullet"/>
      <w:lvlText w:val="o"/>
      <w:lvlJc w:val="left"/>
      <w:pPr>
        <w:ind w:left="1440" w:hanging="360"/>
      </w:pPr>
      <w:rPr>
        <w:rFonts w:ascii="Courier New" w:hAnsi="Courier New" w:cs="Courier New" w:hint="default"/>
        <w:color w:val="365F91" w:themeColor="accent1" w:themeShade="BF"/>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AA4AA4"/>
    <w:multiLevelType w:val="hybridMultilevel"/>
    <w:tmpl w:val="71F660A0"/>
    <w:lvl w:ilvl="0" w:tplc="225C79A8">
      <w:start w:val="1"/>
      <w:numFmt w:val="bullet"/>
      <w:lvlText w:val=""/>
      <w:lvlJc w:val="left"/>
      <w:pPr>
        <w:ind w:left="720" w:hanging="360"/>
      </w:pPr>
      <w:rPr>
        <w:rFonts w:ascii="Symbol" w:hAnsi="Symbol" w:hint="default"/>
        <w:color w:val="4F81BD"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5403A2"/>
    <w:multiLevelType w:val="hybridMultilevel"/>
    <w:tmpl w:val="07361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557026"/>
    <w:multiLevelType w:val="hybridMultilevel"/>
    <w:tmpl w:val="7FF69C5A"/>
    <w:lvl w:ilvl="0" w:tplc="D63424F0">
      <w:start w:val="1"/>
      <w:numFmt w:val="bullet"/>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69813F"/>
    <w:multiLevelType w:val="hybridMultilevel"/>
    <w:tmpl w:val="32A07A6E"/>
    <w:lvl w:ilvl="0" w:tplc="69B832DC">
      <w:start w:val="1"/>
      <w:numFmt w:val="decimal"/>
      <w:lvlText w:val="%1)"/>
      <w:lvlJc w:val="left"/>
      <w:pPr>
        <w:ind w:left="720" w:hanging="360"/>
      </w:pPr>
    </w:lvl>
    <w:lvl w:ilvl="1" w:tplc="8AC41E3A">
      <w:start w:val="1"/>
      <w:numFmt w:val="bullet"/>
      <w:lvlText w:val=""/>
      <w:lvlJc w:val="left"/>
      <w:pPr>
        <w:ind w:left="1440" w:hanging="360"/>
      </w:pPr>
      <w:rPr>
        <w:rFonts w:ascii="Symbol" w:hAnsi="Symbol" w:hint="default"/>
      </w:rPr>
    </w:lvl>
    <w:lvl w:ilvl="2" w:tplc="16AAC694">
      <w:start w:val="1"/>
      <w:numFmt w:val="lowerRoman"/>
      <w:lvlText w:val="%3)"/>
      <w:lvlJc w:val="right"/>
      <w:pPr>
        <w:ind w:left="2160" w:hanging="180"/>
      </w:pPr>
    </w:lvl>
    <w:lvl w:ilvl="3" w:tplc="BADE85B2">
      <w:start w:val="1"/>
      <w:numFmt w:val="decimal"/>
      <w:lvlText w:val="(%4)"/>
      <w:lvlJc w:val="left"/>
      <w:pPr>
        <w:ind w:left="2880" w:hanging="360"/>
      </w:pPr>
    </w:lvl>
    <w:lvl w:ilvl="4" w:tplc="81A29B5C">
      <w:start w:val="1"/>
      <w:numFmt w:val="lowerLetter"/>
      <w:lvlText w:val="(%5)"/>
      <w:lvlJc w:val="left"/>
      <w:pPr>
        <w:ind w:left="3600" w:hanging="360"/>
      </w:pPr>
    </w:lvl>
    <w:lvl w:ilvl="5" w:tplc="B9A0B572">
      <w:start w:val="1"/>
      <w:numFmt w:val="lowerRoman"/>
      <w:lvlText w:val="(%6)"/>
      <w:lvlJc w:val="right"/>
      <w:pPr>
        <w:ind w:left="4320" w:hanging="180"/>
      </w:pPr>
    </w:lvl>
    <w:lvl w:ilvl="6" w:tplc="63DA1216">
      <w:start w:val="1"/>
      <w:numFmt w:val="decimal"/>
      <w:lvlText w:val="%7."/>
      <w:lvlJc w:val="left"/>
      <w:pPr>
        <w:ind w:left="5040" w:hanging="360"/>
      </w:pPr>
    </w:lvl>
    <w:lvl w:ilvl="7" w:tplc="1876C508">
      <w:start w:val="1"/>
      <w:numFmt w:val="lowerLetter"/>
      <w:lvlText w:val="%8."/>
      <w:lvlJc w:val="left"/>
      <w:pPr>
        <w:ind w:left="5760" w:hanging="360"/>
      </w:pPr>
    </w:lvl>
    <w:lvl w:ilvl="8" w:tplc="43BAC6D8">
      <w:start w:val="1"/>
      <w:numFmt w:val="lowerRoman"/>
      <w:lvlText w:val="%9."/>
      <w:lvlJc w:val="right"/>
      <w:pPr>
        <w:ind w:left="6480" w:hanging="180"/>
      </w:pPr>
    </w:lvl>
  </w:abstractNum>
  <w:abstractNum w:abstractNumId="31" w15:restartNumberingAfterBreak="0">
    <w:nsid w:val="7B7759B6"/>
    <w:multiLevelType w:val="hybridMultilevel"/>
    <w:tmpl w:val="78F6E818"/>
    <w:lvl w:ilvl="0" w:tplc="225C79A8">
      <w:start w:val="1"/>
      <w:numFmt w:val="bullet"/>
      <w:lvlText w:val=""/>
      <w:lvlJc w:val="left"/>
      <w:pPr>
        <w:ind w:left="720" w:hanging="360"/>
      </w:pPr>
      <w:rPr>
        <w:rFonts w:ascii="Symbol" w:hAnsi="Symbol" w:hint="default"/>
        <w:color w:val="4F81BD"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061D44"/>
    <w:multiLevelType w:val="multilevel"/>
    <w:tmpl w:val="D4CC57A0"/>
    <w:lvl w:ilvl="0">
      <w:start w:val="1"/>
      <w:numFmt w:val="decimal"/>
      <w:lvlText w:val="%1."/>
      <w:lvlJc w:val="left"/>
      <w:pPr>
        <w:ind w:left="720" w:hanging="360"/>
      </w:pPr>
      <w:rPr>
        <w:b w:val="0"/>
        <w:u w:val="single"/>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DFA3BB7"/>
    <w:multiLevelType w:val="hybridMultilevel"/>
    <w:tmpl w:val="4AD897E0"/>
    <w:lvl w:ilvl="0" w:tplc="B00ADE92">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59731417">
    <w:abstractNumId w:val="14"/>
  </w:num>
  <w:num w:numId="2" w16cid:durableId="635528037">
    <w:abstractNumId w:val="30"/>
  </w:num>
  <w:num w:numId="3" w16cid:durableId="286857985">
    <w:abstractNumId w:val="31"/>
  </w:num>
  <w:num w:numId="4" w16cid:durableId="420950554">
    <w:abstractNumId w:val="29"/>
  </w:num>
  <w:num w:numId="5" w16cid:durableId="744186215">
    <w:abstractNumId w:val="27"/>
  </w:num>
  <w:num w:numId="6" w16cid:durableId="1102068998">
    <w:abstractNumId w:val="24"/>
  </w:num>
  <w:num w:numId="7" w16cid:durableId="821776860">
    <w:abstractNumId w:val="7"/>
  </w:num>
  <w:num w:numId="8" w16cid:durableId="1783722766">
    <w:abstractNumId w:val="20"/>
  </w:num>
  <w:num w:numId="9" w16cid:durableId="1739858236">
    <w:abstractNumId w:val="4"/>
  </w:num>
  <w:num w:numId="10" w16cid:durableId="1249463967">
    <w:abstractNumId w:val="26"/>
  </w:num>
  <w:num w:numId="11" w16cid:durableId="1054696001">
    <w:abstractNumId w:val="11"/>
  </w:num>
  <w:num w:numId="12" w16cid:durableId="143470096">
    <w:abstractNumId w:val="1"/>
  </w:num>
  <w:num w:numId="13" w16cid:durableId="21713593">
    <w:abstractNumId w:val="25"/>
  </w:num>
  <w:num w:numId="14" w16cid:durableId="1075472837">
    <w:abstractNumId w:val="15"/>
  </w:num>
  <w:num w:numId="15" w16cid:durableId="1982995564">
    <w:abstractNumId w:val="12"/>
  </w:num>
  <w:num w:numId="16" w16cid:durableId="521670315">
    <w:abstractNumId w:val="21"/>
  </w:num>
  <w:num w:numId="17" w16cid:durableId="1771703104">
    <w:abstractNumId w:val="28"/>
  </w:num>
  <w:num w:numId="18" w16cid:durableId="1937519424">
    <w:abstractNumId w:val="23"/>
  </w:num>
  <w:num w:numId="19" w16cid:durableId="518347956">
    <w:abstractNumId w:val="5"/>
  </w:num>
  <w:num w:numId="20" w16cid:durableId="1629581170">
    <w:abstractNumId w:val="18"/>
  </w:num>
  <w:num w:numId="21" w16cid:durableId="238367506">
    <w:abstractNumId w:val="8"/>
  </w:num>
  <w:num w:numId="22" w16cid:durableId="753162576">
    <w:abstractNumId w:val="9"/>
  </w:num>
  <w:num w:numId="23" w16cid:durableId="35354350">
    <w:abstractNumId w:val="10"/>
  </w:num>
  <w:num w:numId="24" w16cid:durableId="421028517">
    <w:abstractNumId w:val="33"/>
  </w:num>
  <w:num w:numId="25" w16cid:durableId="582448445">
    <w:abstractNumId w:val="22"/>
  </w:num>
  <w:num w:numId="26" w16cid:durableId="1783912417">
    <w:abstractNumId w:val="19"/>
  </w:num>
  <w:num w:numId="27" w16cid:durableId="514539279">
    <w:abstractNumId w:val="0"/>
    <w:lvlOverride w:ilvl="0">
      <w:lvl w:ilvl="0">
        <w:numFmt w:val="bullet"/>
        <w:lvlText w:val=""/>
        <w:legacy w:legacy="1" w:legacySpace="0" w:legacyIndent="360"/>
        <w:lvlJc w:val="left"/>
        <w:pPr>
          <w:ind w:left="0" w:firstLine="0"/>
        </w:pPr>
        <w:rPr>
          <w:rFonts w:ascii="Symbol" w:hAnsi="Symbol" w:hint="default"/>
        </w:rPr>
      </w:lvl>
    </w:lvlOverride>
  </w:num>
  <w:num w:numId="28" w16cid:durableId="812678808">
    <w:abstractNumId w:val="3"/>
  </w:num>
  <w:num w:numId="29" w16cid:durableId="1786583645">
    <w:abstractNumId w:val="17"/>
  </w:num>
  <w:num w:numId="30" w16cid:durableId="579481365">
    <w:abstractNumId w:val="6"/>
  </w:num>
  <w:num w:numId="31" w16cid:durableId="1098646812">
    <w:abstractNumId w:val="16"/>
  </w:num>
  <w:num w:numId="32" w16cid:durableId="1696149814">
    <w:abstractNumId w:val="13"/>
  </w:num>
  <w:num w:numId="33" w16cid:durableId="259486378">
    <w:abstractNumId w:val="32"/>
  </w:num>
  <w:num w:numId="34" w16cid:durableId="521479896">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81F"/>
    <w:rsid w:val="0000360C"/>
    <w:rsid w:val="00005822"/>
    <w:rsid w:val="00006AB1"/>
    <w:rsid w:val="0001169C"/>
    <w:rsid w:val="00012AB2"/>
    <w:rsid w:val="00013C70"/>
    <w:rsid w:val="0001481F"/>
    <w:rsid w:val="00016C4B"/>
    <w:rsid w:val="00017FCB"/>
    <w:rsid w:val="0002326D"/>
    <w:rsid w:val="000239F3"/>
    <w:rsid w:val="00024F2C"/>
    <w:rsid w:val="000263CE"/>
    <w:rsid w:val="00027C22"/>
    <w:rsid w:val="000337EF"/>
    <w:rsid w:val="0003482E"/>
    <w:rsid w:val="00035C78"/>
    <w:rsid w:val="00036260"/>
    <w:rsid w:val="00037329"/>
    <w:rsid w:val="00040951"/>
    <w:rsid w:val="00043829"/>
    <w:rsid w:val="00043E5F"/>
    <w:rsid w:val="00044694"/>
    <w:rsid w:val="00046D4C"/>
    <w:rsid w:val="00047748"/>
    <w:rsid w:val="00051108"/>
    <w:rsid w:val="000518A6"/>
    <w:rsid w:val="00054B2D"/>
    <w:rsid w:val="00066E0B"/>
    <w:rsid w:val="00070ACB"/>
    <w:rsid w:val="000733AE"/>
    <w:rsid w:val="00073A65"/>
    <w:rsid w:val="000747EC"/>
    <w:rsid w:val="00075B61"/>
    <w:rsid w:val="0007673C"/>
    <w:rsid w:val="0008501E"/>
    <w:rsid w:val="00085ECA"/>
    <w:rsid w:val="00086D3C"/>
    <w:rsid w:val="00092E6E"/>
    <w:rsid w:val="00096F60"/>
    <w:rsid w:val="000A20FC"/>
    <w:rsid w:val="000A7E3E"/>
    <w:rsid w:val="000B1EA4"/>
    <w:rsid w:val="000B3ED0"/>
    <w:rsid w:val="000B6BF3"/>
    <w:rsid w:val="000C5E70"/>
    <w:rsid w:val="000C68C9"/>
    <w:rsid w:val="000D56C2"/>
    <w:rsid w:val="000D7149"/>
    <w:rsid w:val="000E0279"/>
    <w:rsid w:val="000E07DE"/>
    <w:rsid w:val="000E0CFA"/>
    <w:rsid w:val="000E445D"/>
    <w:rsid w:val="000E624B"/>
    <w:rsid w:val="000E7112"/>
    <w:rsid w:val="000F0EBC"/>
    <w:rsid w:val="000F54F1"/>
    <w:rsid w:val="000F622F"/>
    <w:rsid w:val="0010062A"/>
    <w:rsid w:val="00100D66"/>
    <w:rsid w:val="00101B3E"/>
    <w:rsid w:val="00104669"/>
    <w:rsid w:val="0010493F"/>
    <w:rsid w:val="00106CF3"/>
    <w:rsid w:val="0012283C"/>
    <w:rsid w:val="00124E55"/>
    <w:rsid w:val="001333DF"/>
    <w:rsid w:val="00135A9D"/>
    <w:rsid w:val="00137616"/>
    <w:rsid w:val="0013787C"/>
    <w:rsid w:val="001503B4"/>
    <w:rsid w:val="001530EA"/>
    <w:rsid w:val="00163176"/>
    <w:rsid w:val="001664A6"/>
    <w:rsid w:val="00167D2E"/>
    <w:rsid w:val="00170AC4"/>
    <w:rsid w:val="001719DC"/>
    <w:rsid w:val="00172AB4"/>
    <w:rsid w:val="00175F15"/>
    <w:rsid w:val="0018002C"/>
    <w:rsid w:val="001833BC"/>
    <w:rsid w:val="0018467E"/>
    <w:rsid w:val="00191883"/>
    <w:rsid w:val="001A4F36"/>
    <w:rsid w:val="001A7275"/>
    <w:rsid w:val="001A7352"/>
    <w:rsid w:val="001B082A"/>
    <w:rsid w:val="001B31B3"/>
    <w:rsid w:val="001C4109"/>
    <w:rsid w:val="001C6B83"/>
    <w:rsid w:val="001D316B"/>
    <w:rsid w:val="001D3FD7"/>
    <w:rsid w:val="001D69B8"/>
    <w:rsid w:val="001D7F2B"/>
    <w:rsid w:val="001E0639"/>
    <w:rsid w:val="001E0E28"/>
    <w:rsid w:val="002001DA"/>
    <w:rsid w:val="00200331"/>
    <w:rsid w:val="00201262"/>
    <w:rsid w:val="0020314C"/>
    <w:rsid w:val="0020642D"/>
    <w:rsid w:val="00212DE1"/>
    <w:rsid w:val="002314F1"/>
    <w:rsid w:val="00233D5E"/>
    <w:rsid w:val="002358F5"/>
    <w:rsid w:val="00236003"/>
    <w:rsid w:val="00242C81"/>
    <w:rsid w:val="00244DC1"/>
    <w:rsid w:val="00245E29"/>
    <w:rsid w:val="002472ED"/>
    <w:rsid w:val="002541DF"/>
    <w:rsid w:val="00264DE5"/>
    <w:rsid w:val="00272309"/>
    <w:rsid w:val="00274DDF"/>
    <w:rsid w:val="00281B4E"/>
    <w:rsid w:val="002846B9"/>
    <w:rsid w:val="00285846"/>
    <w:rsid w:val="002906BF"/>
    <w:rsid w:val="0029198F"/>
    <w:rsid w:val="00294E0A"/>
    <w:rsid w:val="00295EEF"/>
    <w:rsid w:val="00297742"/>
    <w:rsid w:val="002A2211"/>
    <w:rsid w:val="002A38DA"/>
    <w:rsid w:val="002A5D50"/>
    <w:rsid w:val="002A741B"/>
    <w:rsid w:val="002B132D"/>
    <w:rsid w:val="002B17FB"/>
    <w:rsid w:val="002B1B3A"/>
    <w:rsid w:val="002B3352"/>
    <w:rsid w:val="002B4348"/>
    <w:rsid w:val="002B6C48"/>
    <w:rsid w:val="002B6FB1"/>
    <w:rsid w:val="002C2DAD"/>
    <w:rsid w:val="002C46AB"/>
    <w:rsid w:val="002C66C1"/>
    <w:rsid w:val="002C78F0"/>
    <w:rsid w:val="002C7EAC"/>
    <w:rsid w:val="002D6726"/>
    <w:rsid w:val="002E0556"/>
    <w:rsid w:val="002E496E"/>
    <w:rsid w:val="002F13F2"/>
    <w:rsid w:val="00300D8E"/>
    <w:rsid w:val="00302473"/>
    <w:rsid w:val="00304D7E"/>
    <w:rsid w:val="0030753D"/>
    <w:rsid w:val="0031241A"/>
    <w:rsid w:val="00314303"/>
    <w:rsid w:val="003167B9"/>
    <w:rsid w:val="00322BE2"/>
    <w:rsid w:val="00324E8C"/>
    <w:rsid w:val="003257E7"/>
    <w:rsid w:val="0032635B"/>
    <w:rsid w:val="003264D1"/>
    <w:rsid w:val="0033575A"/>
    <w:rsid w:val="00336649"/>
    <w:rsid w:val="0034F291"/>
    <w:rsid w:val="0035192C"/>
    <w:rsid w:val="0035465E"/>
    <w:rsid w:val="00361A92"/>
    <w:rsid w:val="0036262C"/>
    <w:rsid w:val="00363987"/>
    <w:rsid w:val="003646F3"/>
    <w:rsid w:val="00365C9E"/>
    <w:rsid w:val="00370F4A"/>
    <w:rsid w:val="0037344F"/>
    <w:rsid w:val="00373F55"/>
    <w:rsid w:val="00375936"/>
    <w:rsid w:val="0038101C"/>
    <w:rsid w:val="00384B3C"/>
    <w:rsid w:val="0038595A"/>
    <w:rsid w:val="0038619A"/>
    <w:rsid w:val="003861B6"/>
    <w:rsid w:val="00393374"/>
    <w:rsid w:val="003A0C9F"/>
    <w:rsid w:val="003A2BFB"/>
    <w:rsid w:val="003A5822"/>
    <w:rsid w:val="003A7AC0"/>
    <w:rsid w:val="003B246C"/>
    <w:rsid w:val="003B3B06"/>
    <w:rsid w:val="003B47C9"/>
    <w:rsid w:val="003B60BB"/>
    <w:rsid w:val="003C285C"/>
    <w:rsid w:val="003C3EA9"/>
    <w:rsid w:val="003D1793"/>
    <w:rsid w:val="003D35DF"/>
    <w:rsid w:val="003E5F8C"/>
    <w:rsid w:val="003E76C3"/>
    <w:rsid w:val="003F0C96"/>
    <w:rsid w:val="003F6E2B"/>
    <w:rsid w:val="003F6E6F"/>
    <w:rsid w:val="004005F9"/>
    <w:rsid w:val="00401934"/>
    <w:rsid w:val="00403A68"/>
    <w:rsid w:val="00403EA7"/>
    <w:rsid w:val="004042B7"/>
    <w:rsid w:val="00405944"/>
    <w:rsid w:val="00406CBE"/>
    <w:rsid w:val="004125C5"/>
    <w:rsid w:val="00415933"/>
    <w:rsid w:val="00415D52"/>
    <w:rsid w:val="0042056D"/>
    <w:rsid w:val="00423B6F"/>
    <w:rsid w:val="00423BC6"/>
    <w:rsid w:val="004250C9"/>
    <w:rsid w:val="00425704"/>
    <w:rsid w:val="00430640"/>
    <w:rsid w:val="00430A32"/>
    <w:rsid w:val="00433543"/>
    <w:rsid w:val="0043506C"/>
    <w:rsid w:val="00436020"/>
    <w:rsid w:val="0043780E"/>
    <w:rsid w:val="0044035D"/>
    <w:rsid w:val="00440BFC"/>
    <w:rsid w:val="00443E21"/>
    <w:rsid w:val="00450057"/>
    <w:rsid w:val="00451F49"/>
    <w:rsid w:val="00453A97"/>
    <w:rsid w:val="00456133"/>
    <w:rsid w:val="00456702"/>
    <w:rsid w:val="00463D12"/>
    <w:rsid w:val="0047061A"/>
    <w:rsid w:val="00482AF3"/>
    <w:rsid w:val="0048620C"/>
    <w:rsid w:val="0048744C"/>
    <w:rsid w:val="00487D64"/>
    <w:rsid w:val="00490DC8"/>
    <w:rsid w:val="0049621F"/>
    <w:rsid w:val="004A1557"/>
    <w:rsid w:val="004A18B3"/>
    <w:rsid w:val="004A1FA6"/>
    <w:rsid w:val="004A704D"/>
    <w:rsid w:val="004B27C3"/>
    <w:rsid w:val="004B32F6"/>
    <w:rsid w:val="004B4379"/>
    <w:rsid w:val="004B55E9"/>
    <w:rsid w:val="004C0E55"/>
    <w:rsid w:val="004C173C"/>
    <w:rsid w:val="004C3246"/>
    <w:rsid w:val="004E5B5F"/>
    <w:rsid w:val="004F0E50"/>
    <w:rsid w:val="004F49A9"/>
    <w:rsid w:val="004F647D"/>
    <w:rsid w:val="00501EDD"/>
    <w:rsid w:val="0050278D"/>
    <w:rsid w:val="00504783"/>
    <w:rsid w:val="00504CDF"/>
    <w:rsid w:val="00505959"/>
    <w:rsid w:val="00511862"/>
    <w:rsid w:val="00511DA8"/>
    <w:rsid w:val="00515764"/>
    <w:rsid w:val="00515B11"/>
    <w:rsid w:val="00517C2E"/>
    <w:rsid w:val="00523A27"/>
    <w:rsid w:val="00525065"/>
    <w:rsid w:val="00527B07"/>
    <w:rsid w:val="0053067C"/>
    <w:rsid w:val="00531DDB"/>
    <w:rsid w:val="00535E12"/>
    <w:rsid w:val="00536AFA"/>
    <w:rsid w:val="00540524"/>
    <w:rsid w:val="00543367"/>
    <w:rsid w:val="005444FB"/>
    <w:rsid w:val="00545CD1"/>
    <w:rsid w:val="00551FD5"/>
    <w:rsid w:val="00556642"/>
    <w:rsid w:val="0056236A"/>
    <w:rsid w:val="00563971"/>
    <w:rsid w:val="00565827"/>
    <w:rsid w:val="00567FBA"/>
    <w:rsid w:val="00571EBC"/>
    <w:rsid w:val="0057279E"/>
    <w:rsid w:val="00574012"/>
    <w:rsid w:val="005755C0"/>
    <w:rsid w:val="005771D9"/>
    <w:rsid w:val="00580A80"/>
    <w:rsid w:val="00590FB9"/>
    <w:rsid w:val="00591B36"/>
    <w:rsid w:val="00591FED"/>
    <w:rsid w:val="00592384"/>
    <w:rsid w:val="00593A12"/>
    <w:rsid w:val="005972FE"/>
    <w:rsid w:val="005A1354"/>
    <w:rsid w:val="005A32C6"/>
    <w:rsid w:val="005A3DDC"/>
    <w:rsid w:val="005A46B8"/>
    <w:rsid w:val="005A5C13"/>
    <w:rsid w:val="005B0234"/>
    <w:rsid w:val="005B308A"/>
    <w:rsid w:val="005C0CF0"/>
    <w:rsid w:val="005C0D30"/>
    <w:rsid w:val="005C1EEA"/>
    <w:rsid w:val="005C32D6"/>
    <w:rsid w:val="005C4954"/>
    <w:rsid w:val="005C7EA9"/>
    <w:rsid w:val="005D4E52"/>
    <w:rsid w:val="005D5CEE"/>
    <w:rsid w:val="005D610A"/>
    <w:rsid w:val="005E1499"/>
    <w:rsid w:val="005E1910"/>
    <w:rsid w:val="005E1ADF"/>
    <w:rsid w:val="005E3ABD"/>
    <w:rsid w:val="005E4920"/>
    <w:rsid w:val="005E63DA"/>
    <w:rsid w:val="005E6749"/>
    <w:rsid w:val="005F0CC7"/>
    <w:rsid w:val="005F31B9"/>
    <w:rsid w:val="005F32B8"/>
    <w:rsid w:val="005F365F"/>
    <w:rsid w:val="005F5C00"/>
    <w:rsid w:val="00601CE0"/>
    <w:rsid w:val="00606FAB"/>
    <w:rsid w:val="00610EA4"/>
    <w:rsid w:val="00614BC4"/>
    <w:rsid w:val="006226E3"/>
    <w:rsid w:val="006342F8"/>
    <w:rsid w:val="00635152"/>
    <w:rsid w:val="00635E6C"/>
    <w:rsid w:val="00636C35"/>
    <w:rsid w:val="00653833"/>
    <w:rsid w:val="00653877"/>
    <w:rsid w:val="00656E94"/>
    <w:rsid w:val="0066305F"/>
    <w:rsid w:val="0066449C"/>
    <w:rsid w:val="0066513E"/>
    <w:rsid w:val="006769C0"/>
    <w:rsid w:val="00676F02"/>
    <w:rsid w:val="00676FA1"/>
    <w:rsid w:val="00684CFA"/>
    <w:rsid w:val="006903E5"/>
    <w:rsid w:val="0069331C"/>
    <w:rsid w:val="006933F7"/>
    <w:rsid w:val="00694404"/>
    <w:rsid w:val="00694E81"/>
    <w:rsid w:val="00695E79"/>
    <w:rsid w:val="006A047A"/>
    <w:rsid w:val="006B1645"/>
    <w:rsid w:val="006B376F"/>
    <w:rsid w:val="006B4FD6"/>
    <w:rsid w:val="006B682B"/>
    <w:rsid w:val="006B7197"/>
    <w:rsid w:val="006C253D"/>
    <w:rsid w:val="006D0997"/>
    <w:rsid w:val="006D4C65"/>
    <w:rsid w:val="006D7407"/>
    <w:rsid w:val="006F0D99"/>
    <w:rsid w:val="006F594F"/>
    <w:rsid w:val="006F73B2"/>
    <w:rsid w:val="006F7429"/>
    <w:rsid w:val="00704267"/>
    <w:rsid w:val="007050E4"/>
    <w:rsid w:val="007051E4"/>
    <w:rsid w:val="00705F74"/>
    <w:rsid w:val="00714CBF"/>
    <w:rsid w:val="00720BFA"/>
    <w:rsid w:val="00720EEA"/>
    <w:rsid w:val="00725876"/>
    <w:rsid w:val="00725A68"/>
    <w:rsid w:val="00731005"/>
    <w:rsid w:val="00731A20"/>
    <w:rsid w:val="00734B75"/>
    <w:rsid w:val="007411FD"/>
    <w:rsid w:val="0074191F"/>
    <w:rsid w:val="007446A7"/>
    <w:rsid w:val="007447DE"/>
    <w:rsid w:val="007450F7"/>
    <w:rsid w:val="00745733"/>
    <w:rsid w:val="00750C64"/>
    <w:rsid w:val="00750D5B"/>
    <w:rsid w:val="0075231B"/>
    <w:rsid w:val="007523FA"/>
    <w:rsid w:val="007537EC"/>
    <w:rsid w:val="00754091"/>
    <w:rsid w:val="00754410"/>
    <w:rsid w:val="007603D1"/>
    <w:rsid w:val="00762B24"/>
    <w:rsid w:val="007651DE"/>
    <w:rsid w:val="00765A6B"/>
    <w:rsid w:val="00765F1B"/>
    <w:rsid w:val="007749F8"/>
    <w:rsid w:val="007763A2"/>
    <w:rsid w:val="007772D4"/>
    <w:rsid w:val="00780B17"/>
    <w:rsid w:val="00785481"/>
    <w:rsid w:val="0078656D"/>
    <w:rsid w:val="0078748B"/>
    <w:rsid w:val="00792C33"/>
    <w:rsid w:val="00794082"/>
    <w:rsid w:val="0079410D"/>
    <w:rsid w:val="007971FB"/>
    <w:rsid w:val="007A236A"/>
    <w:rsid w:val="007A2F15"/>
    <w:rsid w:val="007A316E"/>
    <w:rsid w:val="007A6467"/>
    <w:rsid w:val="007B40D4"/>
    <w:rsid w:val="007B454B"/>
    <w:rsid w:val="007B5514"/>
    <w:rsid w:val="007B63E3"/>
    <w:rsid w:val="007C40F9"/>
    <w:rsid w:val="007C66B4"/>
    <w:rsid w:val="007D11C7"/>
    <w:rsid w:val="007D1506"/>
    <w:rsid w:val="007D1BB9"/>
    <w:rsid w:val="007D1D15"/>
    <w:rsid w:val="007D531A"/>
    <w:rsid w:val="007D6505"/>
    <w:rsid w:val="007D6E36"/>
    <w:rsid w:val="007D7CAF"/>
    <w:rsid w:val="007D7F06"/>
    <w:rsid w:val="007E1994"/>
    <w:rsid w:val="007E6FB2"/>
    <w:rsid w:val="007F5027"/>
    <w:rsid w:val="007F5164"/>
    <w:rsid w:val="00801C7B"/>
    <w:rsid w:val="00802E5C"/>
    <w:rsid w:val="0080323B"/>
    <w:rsid w:val="00805DF4"/>
    <w:rsid w:val="00812B14"/>
    <w:rsid w:val="008219D2"/>
    <w:rsid w:val="00824E88"/>
    <w:rsid w:val="00825124"/>
    <w:rsid w:val="0083245E"/>
    <w:rsid w:val="00834E74"/>
    <w:rsid w:val="00836C60"/>
    <w:rsid w:val="00837092"/>
    <w:rsid w:val="00844470"/>
    <w:rsid w:val="00845342"/>
    <w:rsid w:val="00847D1D"/>
    <w:rsid w:val="00847D67"/>
    <w:rsid w:val="00854217"/>
    <w:rsid w:val="0085682F"/>
    <w:rsid w:val="0085786A"/>
    <w:rsid w:val="008609DB"/>
    <w:rsid w:val="00861C68"/>
    <w:rsid w:val="008621F7"/>
    <w:rsid w:val="0086292F"/>
    <w:rsid w:val="00864238"/>
    <w:rsid w:val="00865062"/>
    <w:rsid w:val="00865E31"/>
    <w:rsid w:val="0087241E"/>
    <w:rsid w:val="00873E3B"/>
    <w:rsid w:val="0087756D"/>
    <w:rsid w:val="00883B3F"/>
    <w:rsid w:val="00883F4A"/>
    <w:rsid w:val="00884924"/>
    <w:rsid w:val="00885953"/>
    <w:rsid w:val="00891A35"/>
    <w:rsid w:val="00896FF8"/>
    <w:rsid w:val="008A2F97"/>
    <w:rsid w:val="008A4B59"/>
    <w:rsid w:val="008A7343"/>
    <w:rsid w:val="008B1BCF"/>
    <w:rsid w:val="008B3F5F"/>
    <w:rsid w:val="008B4434"/>
    <w:rsid w:val="008B4DE5"/>
    <w:rsid w:val="008B620E"/>
    <w:rsid w:val="008C3AA2"/>
    <w:rsid w:val="008E0452"/>
    <w:rsid w:val="008E1F28"/>
    <w:rsid w:val="008E23B0"/>
    <w:rsid w:val="008E4D80"/>
    <w:rsid w:val="008E737E"/>
    <w:rsid w:val="008F7D41"/>
    <w:rsid w:val="00907D9E"/>
    <w:rsid w:val="009123AD"/>
    <w:rsid w:val="00912C48"/>
    <w:rsid w:val="009133DC"/>
    <w:rsid w:val="00913EA9"/>
    <w:rsid w:val="009225AD"/>
    <w:rsid w:val="00926B01"/>
    <w:rsid w:val="00930255"/>
    <w:rsid w:val="00930CEF"/>
    <w:rsid w:val="00931487"/>
    <w:rsid w:val="00932A26"/>
    <w:rsid w:val="00936B56"/>
    <w:rsid w:val="00940593"/>
    <w:rsid w:val="00943331"/>
    <w:rsid w:val="009503F2"/>
    <w:rsid w:val="0095177F"/>
    <w:rsid w:val="00951F3C"/>
    <w:rsid w:val="00953F6A"/>
    <w:rsid w:val="00954CEC"/>
    <w:rsid w:val="00957CA6"/>
    <w:rsid w:val="00957D21"/>
    <w:rsid w:val="00960AE3"/>
    <w:rsid w:val="009615AA"/>
    <w:rsid w:val="009643F0"/>
    <w:rsid w:val="00973B0E"/>
    <w:rsid w:val="009815B9"/>
    <w:rsid w:val="00990F80"/>
    <w:rsid w:val="0099190E"/>
    <w:rsid w:val="00996005"/>
    <w:rsid w:val="0099730B"/>
    <w:rsid w:val="009A5F74"/>
    <w:rsid w:val="009B23D4"/>
    <w:rsid w:val="009B5746"/>
    <w:rsid w:val="009B6B75"/>
    <w:rsid w:val="009C397B"/>
    <w:rsid w:val="009C5F1A"/>
    <w:rsid w:val="009C6946"/>
    <w:rsid w:val="009C6E07"/>
    <w:rsid w:val="009C7DBD"/>
    <w:rsid w:val="009D062A"/>
    <w:rsid w:val="009D1575"/>
    <w:rsid w:val="009D20F1"/>
    <w:rsid w:val="009D715D"/>
    <w:rsid w:val="009E02AC"/>
    <w:rsid w:val="009E31AE"/>
    <w:rsid w:val="009F0A0E"/>
    <w:rsid w:val="009F202F"/>
    <w:rsid w:val="009F4DD6"/>
    <w:rsid w:val="009F5D48"/>
    <w:rsid w:val="00A00DEE"/>
    <w:rsid w:val="00A02364"/>
    <w:rsid w:val="00A041B4"/>
    <w:rsid w:val="00A055D5"/>
    <w:rsid w:val="00A11071"/>
    <w:rsid w:val="00A13143"/>
    <w:rsid w:val="00A17637"/>
    <w:rsid w:val="00A21173"/>
    <w:rsid w:val="00A21C73"/>
    <w:rsid w:val="00A26C04"/>
    <w:rsid w:val="00A279A4"/>
    <w:rsid w:val="00A27B0F"/>
    <w:rsid w:val="00A34A4C"/>
    <w:rsid w:val="00A34FC7"/>
    <w:rsid w:val="00A407BD"/>
    <w:rsid w:val="00A42916"/>
    <w:rsid w:val="00A4707A"/>
    <w:rsid w:val="00A5572E"/>
    <w:rsid w:val="00A55C00"/>
    <w:rsid w:val="00A567A6"/>
    <w:rsid w:val="00A60A8C"/>
    <w:rsid w:val="00A6114A"/>
    <w:rsid w:val="00A62387"/>
    <w:rsid w:val="00A64CCA"/>
    <w:rsid w:val="00A65296"/>
    <w:rsid w:val="00A6545D"/>
    <w:rsid w:val="00A70079"/>
    <w:rsid w:val="00A713BF"/>
    <w:rsid w:val="00A72DCC"/>
    <w:rsid w:val="00A82FD0"/>
    <w:rsid w:val="00A84B79"/>
    <w:rsid w:val="00A85CE0"/>
    <w:rsid w:val="00AA064A"/>
    <w:rsid w:val="00AA3A0C"/>
    <w:rsid w:val="00AA5F44"/>
    <w:rsid w:val="00AA6302"/>
    <w:rsid w:val="00AB4524"/>
    <w:rsid w:val="00AB67E6"/>
    <w:rsid w:val="00AB78A2"/>
    <w:rsid w:val="00AC0038"/>
    <w:rsid w:val="00AC150E"/>
    <w:rsid w:val="00AC20FA"/>
    <w:rsid w:val="00AC372C"/>
    <w:rsid w:val="00AD0FB1"/>
    <w:rsid w:val="00AD2CE8"/>
    <w:rsid w:val="00AD2D51"/>
    <w:rsid w:val="00AD324F"/>
    <w:rsid w:val="00AD417F"/>
    <w:rsid w:val="00AD5992"/>
    <w:rsid w:val="00AD64BF"/>
    <w:rsid w:val="00AD692B"/>
    <w:rsid w:val="00AE176C"/>
    <w:rsid w:val="00AE3B1A"/>
    <w:rsid w:val="00AE3F3F"/>
    <w:rsid w:val="00AE42C6"/>
    <w:rsid w:val="00AE439C"/>
    <w:rsid w:val="00AF2DD6"/>
    <w:rsid w:val="00AF5043"/>
    <w:rsid w:val="00AF5C6D"/>
    <w:rsid w:val="00AF63CE"/>
    <w:rsid w:val="00AF6F16"/>
    <w:rsid w:val="00AF7301"/>
    <w:rsid w:val="00AF7921"/>
    <w:rsid w:val="00B01351"/>
    <w:rsid w:val="00B05A0B"/>
    <w:rsid w:val="00B06EC6"/>
    <w:rsid w:val="00B073DD"/>
    <w:rsid w:val="00B10EB3"/>
    <w:rsid w:val="00B10F46"/>
    <w:rsid w:val="00B11FF2"/>
    <w:rsid w:val="00B12A98"/>
    <w:rsid w:val="00B27F16"/>
    <w:rsid w:val="00B30380"/>
    <w:rsid w:val="00B36DA4"/>
    <w:rsid w:val="00B40B02"/>
    <w:rsid w:val="00B43789"/>
    <w:rsid w:val="00B440D4"/>
    <w:rsid w:val="00B442D7"/>
    <w:rsid w:val="00B4581B"/>
    <w:rsid w:val="00B4603B"/>
    <w:rsid w:val="00B469F4"/>
    <w:rsid w:val="00B52C0D"/>
    <w:rsid w:val="00B534E6"/>
    <w:rsid w:val="00B53F07"/>
    <w:rsid w:val="00B54B18"/>
    <w:rsid w:val="00B55046"/>
    <w:rsid w:val="00B5697D"/>
    <w:rsid w:val="00B6707A"/>
    <w:rsid w:val="00B67E61"/>
    <w:rsid w:val="00B70C4F"/>
    <w:rsid w:val="00B741AB"/>
    <w:rsid w:val="00B75242"/>
    <w:rsid w:val="00B773A9"/>
    <w:rsid w:val="00B81DE8"/>
    <w:rsid w:val="00B84920"/>
    <w:rsid w:val="00B9159C"/>
    <w:rsid w:val="00B97AEF"/>
    <w:rsid w:val="00BA0E81"/>
    <w:rsid w:val="00BA169B"/>
    <w:rsid w:val="00BA2EE3"/>
    <w:rsid w:val="00BA359A"/>
    <w:rsid w:val="00BA427A"/>
    <w:rsid w:val="00BA49AB"/>
    <w:rsid w:val="00BB339E"/>
    <w:rsid w:val="00BB37D9"/>
    <w:rsid w:val="00BB654D"/>
    <w:rsid w:val="00BC0936"/>
    <w:rsid w:val="00BC14CE"/>
    <w:rsid w:val="00BC2004"/>
    <w:rsid w:val="00BC79E4"/>
    <w:rsid w:val="00BD2115"/>
    <w:rsid w:val="00BD3225"/>
    <w:rsid w:val="00BE4635"/>
    <w:rsid w:val="00C061BB"/>
    <w:rsid w:val="00C116AF"/>
    <w:rsid w:val="00C139E8"/>
    <w:rsid w:val="00C13DE7"/>
    <w:rsid w:val="00C13F4C"/>
    <w:rsid w:val="00C1648E"/>
    <w:rsid w:val="00C171A3"/>
    <w:rsid w:val="00C23B42"/>
    <w:rsid w:val="00C24622"/>
    <w:rsid w:val="00C25889"/>
    <w:rsid w:val="00C30BE6"/>
    <w:rsid w:val="00C3745B"/>
    <w:rsid w:val="00C38820"/>
    <w:rsid w:val="00C400E7"/>
    <w:rsid w:val="00C4056C"/>
    <w:rsid w:val="00C45C75"/>
    <w:rsid w:val="00C45F54"/>
    <w:rsid w:val="00C50E13"/>
    <w:rsid w:val="00C51A6E"/>
    <w:rsid w:val="00C51F2D"/>
    <w:rsid w:val="00C527E3"/>
    <w:rsid w:val="00C53E97"/>
    <w:rsid w:val="00C55E00"/>
    <w:rsid w:val="00C56718"/>
    <w:rsid w:val="00C57E5C"/>
    <w:rsid w:val="00C6158D"/>
    <w:rsid w:val="00C6392A"/>
    <w:rsid w:val="00C63C3E"/>
    <w:rsid w:val="00C6798E"/>
    <w:rsid w:val="00C71C07"/>
    <w:rsid w:val="00C74EDA"/>
    <w:rsid w:val="00C75D17"/>
    <w:rsid w:val="00C77282"/>
    <w:rsid w:val="00C839FB"/>
    <w:rsid w:val="00C83E48"/>
    <w:rsid w:val="00C90107"/>
    <w:rsid w:val="00C90A4D"/>
    <w:rsid w:val="00C91470"/>
    <w:rsid w:val="00C91521"/>
    <w:rsid w:val="00C938C4"/>
    <w:rsid w:val="00C94FB5"/>
    <w:rsid w:val="00C97C51"/>
    <w:rsid w:val="00C97EC9"/>
    <w:rsid w:val="00CA0D78"/>
    <w:rsid w:val="00CA2A14"/>
    <w:rsid w:val="00CA4904"/>
    <w:rsid w:val="00CB1009"/>
    <w:rsid w:val="00CB1539"/>
    <w:rsid w:val="00CB29A3"/>
    <w:rsid w:val="00CB2AD9"/>
    <w:rsid w:val="00CB2B19"/>
    <w:rsid w:val="00CB31E2"/>
    <w:rsid w:val="00CB619A"/>
    <w:rsid w:val="00CB6412"/>
    <w:rsid w:val="00CB6AE2"/>
    <w:rsid w:val="00CC1B3F"/>
    <w:rsid w:val="00CC2209"/>
    <w:rsid w:val="00CC393E"/>
    <w:rsid w:val="00CC5616"/>
    <w:rsid w:val="00CC7004"/>
    <w:rsid w:val="00CD2FC2"/>
    <w:rsid w:val="00CD30EB"/>
    <w:rsid w:val="00CD3CC5"/>
    <w:rsid w:val="00CD4192"/>
    <w:rsid w:val="00CD42CD"/>
    <w:rsid w:val="00CE4FB9"/>
    <w:rsid w:val="00CE5923"/>
    <w:rsid w:val="00CE5D20"/>
    <w:rsid w:val="00CE6AF4"/>
    <w:rsid w:val="00CE7575"/>
    <w:rsid w:val="00CE7607"/>
    <w:rsid w:val="00CEB24C"/>
    <w:rsid w:val="00D04496"/>
    <w:rsid w:val="00D05A40"/>
    <w:rsid w:val="00D06CA0"/>
    <w:rsid w:val="00D07C88"/>
    <w:rsid w:val="00D128D4"/>
    <w:rsid w:val="00D17E8A"/>
    <w:rsid w:val="00D17F32"/>
    <w:rsid w:val="00D216AF"/>
    <w:rsid w:val="00D2242F"/>
    <w:rsid w:val="00D23FD1"/>
    <w:rsid w:val="00D24EE6"/>
    <w:rsid w:val="00D33274"/>
    <w:rsid w:val="00D34471"/>
    <w:rsid w:val="00D37C2D"/>
    <w:rsid w:val="00D37D6F"/>
    <w:rsid w:val="00D421F8"/>
    <w:rsid w:val="00D43FD3"/>
    <w:rsid w:val="00D5000E"/>
    <w:rsid w:val="00D5692E"/>
    <w:rsid w:val="00D57329"/>
    <w:rsid w:val="00D65013"/>
    <w:rsid w:val="00D71B37"/>
    <w:rsid w:val="00D7370E"/>
    <w:rsid w:val="00D80A19"/>
    <w:rsid w:val="00D8110A"/>
    <w:rsid w:val="00D813B2"/>
    <w:rsid w:val="00D833AF"/>
    <w:rsid w:val="00D837C0"/>
    <w:rsid w:val="00D87BB9"/>
    <w:rsid w:val="00D902B1"/>
    <w:rsid w:val="00D939DC"/>
    <w:rsid w:val="00D971F1"/>
    <w:rsid w:val="00DA3CC9"/>
    <w:rsid w:val="00DA4544"/>
    <w:rsid w:val="00DA7E84"/>
    <w:rsid w:val="00DB0833"/>
    <w:rsid w:val="00DB1B9A"/>
    <w:rsid w:val="00DB37B2"/>
    <w:rsid w:val="00DB44E4"/>
    <w:rsid w:val="00DC0368"/>
    <w:rsid w:val="00DC649C"/>
    <w:rsid w:val="00DC7CF2"/>
    <w:rsid w:val="00DD0071"/>
    <w:rsid w:val="00DE2262"/>
    <w:rsid w:val="00DE2CD8"/>
    <w:rsid w:val="00DE3654"/>
    <w:rsid w:val="00DF0A65"/>
    <w:rsid w:val="00DF6752"/>
    <w:rsid w:val="00DF7A6A"/>
    <w:rsid w:val="00E0019C"/>
    <w:rsid w:val="00E03D45"/>
    <w:rsid w:val="00E06544"/>
    <w:rsid w:val="00E07FF9"/>
    <w:rsid w:val="00E112E4"/>
    <w:rsid w:val="00E13365"/>
    <w:rsid w:val="00E148FE"/>
    <w:rsid w:val="00E155F7"/>
    <w:rsid w:val="00E156B7"/>
    <w:rsid w:val="00E157E6"/>
    <w:rsid w:val="00E20EAD"/>
    <w:rsid w:val="00E20F66"/>
    <w:rsid w:val="00E22301"/>
    <w:rsid w:val="00E2254E"/>
    <w:rsid w:val="00E250E7"/>
    <w:rsid w:val="00E303C3"/>
    <w:rsid w:val="00E3134E"/>
    <w:rsid w:val="00E32CFD"/>
    <w:rsid w:val="00E33DE4"/>
    <w:rsid w:val="00E356C0"/>
    <w:rsid w:val="00E400EB"/>
    <w:rsid w:val="00E40D49"/>
    <w:rsid w:val="00E416B8"/>
    <w:rsid w:val="00E432AA"/>
    <w:rsid w:val="00E456C2"/>
    <w:rsid w:val="00E47BE0"/>
    <w:rsid w:val="00E5270A"/>
    <w:rsid w:val="00E55FB3"/>
    <w:rsid w:val="00E56816"/>
    <w:rsid w:val="00E64BA6"/>
    <w:rsid w:val="00E6562B"/>
    <w:rsid w:val="00E672C2"/>
    <w:rsid w:val="00E6743B"/>
    <w:rsid w:val="00E677E0"/>
    <w:rsid w:val="00E744C3"/>
    <w:rsid w:val="00E775C3"/>
    <w:rsid w:val="00E81490"/>
    <w:rsid w:val="00E8267E"/>
    <w:rsid w:val="00E8550A"/>
    <w:rsid w:val="00E9136A"/>
    <w:rsid w:val="00E954DA"/>
    <w:rsid w:val="00E955DD"/>
    <w:rsid w:val="00E96195"/>
    <w:rsid w:val="00E97164"/>
    <w:rsid w:val="00EA2A6B"/>
    <w:rsid w:val="00EA456C"/>
    <w:rsid w:val="00EA4A0D"/>
    <w:rsid w:val="00EA5D3A"/>
    <w:rsid w:val="00EA6354"/>
    <w:rsid w:val="00EA7BE9"/>
    <w:rsid w:val="00EB2A9F"/>
    <w:rsid w:val="00EB2DF8"/>
    <w:rsid w:val="00EB6CFB"/>
    <w:rsid w:val="00EC151D"/>
    <w:rsid w:val="00EC1E8D"/>
    <w:rsid w:val="00EC6683"/>
    <w:rsid w:val="00EC71B7"/>
    <w:rsid w:val="00ED5EB5"/>
    <w:rsid w:val="00ED606F"/>
    <w:rsid w:val="00ED6684"/>
    <w:rsid w:val="00ED6E95"/>
    <w:rsid w:val="00EE0565"/>
    <w:rsid w:val="00EE508B"/>
    <w:rsid w:val="00EF4217"/>
    <w:rsid w:val="00EF7F14"/>
    <w:rsid w:val="00F00464"/>
    <w:rsid w:val="00F03BA9"/>
    <w:rsid w:val="00F03D28"/>
    <w:rsid w:val="00F1044F"/>
    <w:rsid w:val="00F116D0"/>
    <w:rsid w:val="00F11825"/>
    <w:rsid w:val="00F12CEF"/>
    <w:rsid w:val="00F14094"/>
    <w:rsid w:val="00F15244"/>
    <w:rsid w:val="00F15F2A"/>
    <w:rsid w:val="00F16AB9"/>
    <w:rsid w:val="00F2313B"/>
    <w:rsid w:val="00F2400A"/>
    <w:rsid w:val="00F2734C"/>
    <w:rsid w:val="00F3193F"/>
    <w:rsid w:val="00F34814"/>
    <w:rsid w:val="00F3795B"/>
    <w:rsid w:val="00F41A08"/>
    <w:rsid w:val="00F42F1A"/>
    <w:rsid w:val="00F4619F"/>
    <w:rsid w:val="00F4781C"/>
    <w:rsid w:val="00F50AD7"/>
    <w:rsid w:val="00F50CEB"/>
    <w:rsid w:val="00F6120C"/>
    <w:rsid w:val="00F6196D"/>
    <w:rsid w:val="00F6751F"/>
    <w:rsid w:val="00F76857"/>
    <w:rsid w:val="00F77BF1"/>
    <w:rsid w:val="00F82513"/>
    <w:rsid w:val="00F83DE5"/>
    <w:rsid w:val="00F8454A"/>
    <w:rsid w:val="00F875D7"/>
    <w:rsid w:val="00F94735"/>
    <w:rsid w:val="00FA0701"/>
    <w:rsid w:val="00FA214C"/>
    <w:rsid w:val="00FA278D"/>
    <w:rsid w:val="00FA714D"/>
    <w:rsid w:val="00FB29C0"/>
    <w:rsid w:val="00FB3086"/>
    <w:rsid w:val="00FB515B"/>
    <w:rsid w:val="00FC3013"/>
    <w:rsid w:val="00FC3805"/>
    <w:rsid w:val="00FC502C"/>
    <w:rsid w:val="00FC6F2A"/>
    <w:rsid w:val="00FD025F"/>
    <w:rsid w:val="00FD2A7C"/>
    <w:rsid w:val="00FD4A38"/>
    <w:rsid w:val="00FE00FF"/>
    <w:rsid w:val="00FE39FC"/>
    <w:rsid w:val="00FE718C"/>
    <w:rsid w:val="00FE754B"/>
    <w:rsid w:val="00FE776D"/>
    <w:rsid w:val="00FF1083"/>
    <w:rsid w:val="00FF4331"/>
    <w:rsid w:val="00FF44F0"/>
    <w:rsid w:val="010F812C"/>
    <w:rsid w:val="012C0392"/>
    <w:rsid w:val="02B01891"/>
    <w:rsid w:val="0317EE5D"/>
    <w:rsid w:val="03E4A3A2"/>
    <w:rsid w:val="03F6C1ED"/>
    <w:rsid w:val="040F4179"/>
    <w:rsid w:val="052DB1B1"/>
    <w:rsid w:val="05F9A76E"/>
    <w:rsid w:val="060BD389"/>
    <w:rsid w:val="065E138F"/>
    <w:rsid w:val="0757CD17"/>
    <w:rsid w:val="087554BA"/>
    <w:rsid w:val="08ED3D22"/>
    <w:rsid w:val="0A93349E"/>
    <w:rsid w:val="0ACF0BFE"/>
    <w:rsid w:val="0B24E892"/>
    <w:rsid w:val="0B474874"/>
    <w:rsid w:val="0BDB7EB3"/>
    <w:rsid w:val="0C04B779"/>
    <w:rsid w:val="0CFE646C"/>
    <w:rsid w:val="0D36A987"/>
    <w:rsid w:val="0D66A0B9"/>
    <w:rsid w:val="0EA4A7DF"/>
    <w:rsid w:val="0F12F98D"/>
    <w:rsid w:val="0FB7CCE9"/>
    <w:rsid w:val="0FECCC0F"/>
    <w:rsid w:val="10273F20"/>
    <w:rsid w:val="10E0E4CD"/>
    <w:rsid w:val="13217722"/>
    <w:rsid w:val="1377ED94"/>
    <w:rsid w:val="13D5B770"/>
    <w:rsid w:val="13DC16E5"/>
    <w:rsid w:val="13E64E5F"/>
    <w:rsid w:val="14635E8E"/>
    <w:rsid w:val="14731987"/>
    <w:rsid w:val="14C600F7"/>
    <w:rsid w:val="14FC79F8"/>
    <w:rsid w:val="159941C7"/>
    <w:rsid w:val="163DD39E"/>
    <w:rsid w:val="16DF43D7"/>
    <w:rsid w:val="173C4C5F"/>
    <w:rsid w:val="1746B857"/>
    <w:rsid w:val="1862540C"/>
    <w:rsid w:val="18844109"/>
    <w:rsid w:val="19857C26"/>
    <w:rsid w:val="19B4A9A6"/>
    <w:rsid w:val="1A67C528"/>
    <w:rsid w:val="1B45ABDA"/>
    <w:rsid w:val="1D55441A"/>
    <w:rsid w:val="1D984EA3"/>
    <w:rsid w:val="1DA20F54"/>
    <w:rsid w:val="1DB36A00"/>
    <w:rsid w:val="1E2BA066"/>
    <w:rsid w:val="1E96C333"/>
    <w:rsid w:val="1F062BD2"/>
    <w:rsid w:val="2075D3C7"/>
    <w:rsid w:val="207B296D"/>
    <w:rsid w:val="215C81EC"/>
    <w:rsid w:val="21B51873"/>
    <w:rsid w:val="2301C811"/>
    <w:rsid w:val="237D2DF1"/>
    <w:rsid w:val="23E1B744"/>
    <w:rsid w:val="24863158"/>
    <w:rsid w:val="24F72588"/>
    <w:rsid w:val="2539F08B"/>
    <w:rsid w:val="258B0B90"/>
    <w:rsid w:val="260697B4"/>
    <w:rsid w:val="26AB8A09"/>
    <w:rsid w:val="271094B9"/>
    <w:rsid w:val="2782AB2A"/>
    <w:rsid w:val="27A9F817"/>
    <w:rsid w:val="287325C1"/>
    <w:rsid w:val="28940B77"/>
    <w:rsid w:val="294CD958"/>
    <w:rsid w:val="2A1AACFA"/>
    <w:rsid w:val="2A814584"/>
    <w:rsid w:val="2A8547F6"/>
    <w:rsid w:val="2C3B836D"/>
    <w:rsid w:val="2C4E1AC5"/>
    <w:rsid w:val="3065A6C1"/>
    <w:rsid w:val="307718FD"/>
    <w:rsid w:val="32C370CF"/>
    <w:rsid w:val="3376776F"/>
    <w:rsid w:val="34D04604"/>
    <w:rsid w:val="350368C2"/>
    <w:rsid w:val="356AD4CF"/>
    <w:rsid w:val="35F03CAD"/>
    <w:rsid w:val="361F808B"/>
    <w:rsid w:val="364B53AD"/>
    <w:rsid w:val="3676A393"/>
    <w:rsid w:val="36AF830E"/>
    <w:rsid w:val="36CC5142"/>
    <w:rsid w:val="3784BE1C"/>
    <w:rsid w:val="37B99E5F"/>
    <w:rsid w:val="392206BC"/>
    <w:rsid w:val="393F1BF6"/>
    <w:rsid w:val="399FCA03"/>
    <w:rsid w:val="3AA68A57"/>
    <w:rsid w:val="3B652B97"/>
    <w:rsid w:val="3BAD2110"/>
    <w:rsid w:val="3C31442F"/>
    <w:rsid w:val="3CAE54F6"/>
    <w:rsid w:val="3E6A7C3F"/>
    <w:rsid w:val="3EE712A1"/>
    <w:rsid w:val="3F182A4D"/>
    <w:rsid w:val="3F97CFAF"/>
    <w:rsid w:val="3FD8C1BB"/>
    <w:rsid w:val="41D15477"/>
    <w:rsid w:val="420F27D2"/>
    <w:rsid w:val="42A6E59F"/>
    <w:rsid w:val="4383E712"/>
    <w:rsid w:val="4480BC83"/>
    <w:rsid w:val="45A857D1"/>
    <w:rsid w:val="45DB6966"/>
    <w:rsid w:val="469CF1AA"/>
    <w:rsid w:val="46CE18C9"/>
    <w:rsid w:val="4788D1F3"/>
    <w:rsid w:val="49B58B28"/>
    <w:rsid w:val="4A88CFB0"/>
    <w:rsid w:val="4B0DFCAA"/>
    <w:rsid w:val="4D422250"/>
    <w:rsid w:val="4E817467"/>
    <w:rsid w:val="4E9B214D"/>
    <w:rsid w:val="4F318D9F"/>
    <w:rsid w:val="50FDC707"/>
    <w:rsid w:val="513D37BE"/>
    <w:rsid w:val="517D3E2E"/>
    <w:rsid w:val="51A83B2D"/>
    <w:rsid w:val="52AAADE1"/>
    <w:rsid w:val="52AE319F"/>
    <w:rsid w:val="52BC1E33"/>
    <w:rsid w:val="534A90C0"/>
    <w:rsid w:val="53BB5C28"/>
    <w:rsid w:val="5496B9B3"/>
    <w:rsid w:val="54D1D3E9"/>
    <w:rsid w:val="55048B10"/>
    <w:rsid w:val="55240C61"/>
    <w:rsid w:val="5553B813"/>
    <w:rsid w:val="562E251D"/>
    <w:rsid w:val="57455FD6"/>
    <w:rsid w:val="578F8F56"/>
    <w:rsid w:val="58583CF3"/>
    <w:rsid w:val="586CABF5"/>
    <w:rsid w:val="58EC0B65"/>
    <w:rsid w:val="59DC238E"/>
    <w:rsid w:val="5A4E02C5"/>
    <w:rsid w:val="5AAE68E4"/>
    <w:rsid w:val="5B4A322F"/>
    <w:rsid w:val="5B521F86"/>
    <w:rsid w:val="5BE5DE58"/>
    <w:rsid w:val="5BF20959"/>
    <w:rsid w:val="5DA07B3F"/>
    <w:rsid w:val="5DE5722E"/>
    <w:rsid w:val="5E7F0BC5"/>
    <w:rsid w:val="5E83D070"/>
    <w:rsid w:val="5F0F1FC6"/>
    <w:rsid w:val="5F983272"/>
    <w:rsid w:val="5FA35901"/>
    <w:rsid w:val="6045DA55"/>
    <w:rsid w:val="606C2D3F"/>
    <w:rsid w:val="606E83ED"/>
    <w:rsid w:val="60C3C070"/>
    <w:rsid w:val="60D77D2A"/>
    <w:rsid w:val="60F37827"/>
    <w:rsid w:val="61DBC9D3"/>
    <w:rsid w:val="625719DC"/>
    <w:rsid w:val="62C30C3C"/>
    <w:rsid w:val="62F4D427"/>
    <w:rsid w:val="6329F696"/>
    <w:rsid w:val="6408A535"/>
    <w:rsid w:val="648B7E57"/>
    <w:rsid w:val="656C01E6"/>
    <w:rsid w:val="6707BA2D"/>
    <w:rsid w:val="67144399"/>
    <w:rsid w:val="67D2D28A"/>
    <w:rsid w:val="6924BBFF"/>
    <w:rsid w:val="69A0DD1E"/>
    <w:rsid w:val="6A249DA6"/>
    <w:rsid w:val="6A300250"/>
    <w:rsid w:val="6A5CD1E5"/>
    <w:rsid w:val="6A6A93BC"/>
    <w:rsid w:val="6B33DEC5"/>
    <w:rsid w:val="6CA74FE7"/>
    <w:rsid w:val="6CD51F76"/>
    <w:rsid w:val="6D37FCFA"/>
    <w:rsid w:val="6D853035"/>
    <w:rsid w:val="6E573F0C"/>
    <w:rsid w:val="6F6A7289"/>
    <w:rsid w:val="6FB87BF6"/>
    <w:rsid w:val="700D56A4"/>
    <w:rsid w:val="7070ECB9"/>
    <w:rsid w:val="70732151"/>
    <w:rsid w:val="72C15802"/>
    <w:rsid w:val="73D659F0"/>
    <w:rsid w:val="741914EE"/>
    <w:rsid w:val="74271B7B"/>
    <w:rsid w:val="74A8E5F2"/>
    <w:rsid w:val="75486327"/>
    <w:rsid w:val="7584100D"/>
    <w:rsid w:val="759C729A"/>
    <w:rsid w:val="75A9AC06"/>
    <w:rsid w:val="75E592F5"/>
    <w:rsid w:val="761806AE"/>
    <w:rsid w:val="766F1FAA"/>
    <w:rsid w:val="773E853C"/>
    <w:rsid w:val="774CF654"/>
    <w:rsid w:val="77ECF718"/>
    <w:rsid w:val="7824C671"/>
    <w:rsid w:val="78A9AA82"/>
    <w:rsid w:val="78DA289C"/>
    <w:rsid w:val="7ADF093F"/>
    <w:rsid w:val="7B0E6C90"/>
    <w:rsid w:val="7BA2094E"/>
    <w:rsid w:val="7CA8FBF2"/>
    <w:rsid w:val="7D3CC9FE"/>
    <w:rsid w:val="7DFE82E9"/>
    <w:rsid w:val="7E2F99F6"/>
    <w:rsid w:val="7E9F3E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5069B"/>
  <w15:docId w15:val="{B2EE2FDA-1A1D-4D90-8FD4-0CA45A735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41E"/>
    <w:pPr>
      <w:spacing w:after="0" w:line="240" w:lineRule="auto"/>
      <w:jc w:val="both"/>
    </w:pPr>
    <w:rPr>
      <w:rFonts w:ascii="Calibri" w:eastAsia="Calibri" w:hAnsi="Calibri" w:cs="Times New Roman"/>
    </w:rPr>
  </w:style>
  <w:style w:type="paragraph" w:styleId="Heading1">
    <w:name w:val="heading 1"/>
    <w:basedOn w:val="Normal"/>
    <w:next w:val="Normal"/>
    <w:link w:val="Heading1Char"/>
    <w:autoRedefine/>
    <w:uiPriority w:val="9"/>
    <w:qFormat/>
    <w:rsid w:val="0002326D"/>
    <w:pPr>
      <w:keepNext/>
      <w:keepLines/>
      <w:jc w:val="center"/>
      <w:outlineLvl w:val="0"/>
    </w:pPr>
    <w:rPr>
      <w:rFonts w:asciiTheme="majorHAnsi" w:eastAsiaTheme="majorEastAsia" w:hAnsiTheme="majorHAnsi" w:cstheme="majorBidi"/>
      <w:b/>
      <w:bCs/>
      <w:caps/>
      <w:color w:val="365F91" w:themeColor="accent1" w:themeShade="BF"/>
      <w:sz w:val="28"/>
      <w:szCs w:val="28"/>
    </w:rPr>
  </w:style>
  <w:style w:type="paragraph" w:styleId="Heading2">
    <w:name w:val="heading 2"/>
    <w:basedOn w:val="Normal"/>
    <w:next w:val="Normal"/>
    <w:link w:val="Heading2Char"/>
    <w:autoRedefine/>
    <w:qFormat/>
    <w:rsid w:val="003B47C9"/>
    <w:pPr>
      <w:keepNext/>
      <w:spacing w:before="240" w:after="180"/>
      <w:jc w:val="left"/>
      <w:outlineLvl w:val="1"/>
    </w:pPr>
    <w:rPr>
      <w:rFonts w:asciiTheme="majorHAnsi" w:eastAsia="Times New Roman" w:hAnsiTheme="majorHAnsi" w:cs="Arial"/>
      <w:b/>
      <w:bCs/>
      <w:i/>
      <w:iCs/>
      <w:color w:val="365F91" w:themeColor="accent1" w:themeShade="BF"/>
      <w:sz w:val="24"/>
      <w:szCs w:val="20"/>
    </w:rPr>
  </w:style>
  <w:style w:type="paragraph" w:styleId="Heading3">
    <w:name w:val="heading 3"/>
    <w:basedOn w:val="Normal"/>
    <w:next w:val="Normal"/>
    <w:link w:val="Heading3Char"/>
    <w:autoRedefine/>
    <w:uiPriority w:val="9"/>
    <w:unhideWhenUsed/>
    <w:qFormat/>
    <w:rsid w:val="00440BFC"/>
    <w:pPr>
      <w:keepNext/>
      <w:keepLines/>
      <w:numPr>
        <w:numId w:val="12"/>
      </w:numPr>
      <w:spacing w:before="180" w:after="60"/>
      <w:outlineLvl w:val="2"/>
    </w:pPr>
    <w:rPr>
      <w:rFonts w:asciiTheme="minorHAnsi" w:eastAsiaTheme="majorEastAsia" w:hAnsiTheme="minorHAnsi" w:cstheme="majorBidi"/>
      <w:bCs/>
      <w:i/>
      <w:color w:val="365F91" w:themeColor="accent1" w:themeShade="BF"/>
    </w:rPr>
  </w:style>
  <w:style w:type="paragraph" w:styleId="Heading4">
    <w:name w:val="heading 4"/>
    <w:basedOn w:val="Normal"/>
    <w:next w:val="Normal"/>
    <w:link w:val="Heading4Char"/>
    <w:autoRedefine/>
    <w:uiPriority w:val="9"/>
    <w:unhideWhenUsed/>
    <w:qFormat/>
    <w:rsid w:val="00F11825"/>
    <w:pPr>
      <w:keepNext/>
      <w:keepLines/>
      <w:spacing w:before="120" w:after="60"/>
      <w:outlineLvl w:val="3"/>
    </w:pPr>
    <w:rPr>
      <w:rFonts w:asciiTheme="minorHAnsi" w:eastAsiaTheme="majorEastAsia" w:hAnsiTheme="minorHAnsi" w:cstheme="majorBidi"/>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481F"/>
    <w:pPr>
      <w:spacing w:before="100" w:beforeAutospacing="1" w:after="100" w:afterAutospacing="1"/>
    </w:pPr>
    <w:rPr>
      <w:rFonts w:ascii="Times New Roman" w:hAnsi="Times New Roman"/>
      <w:sz w:val="24"/>
      <w:szCs w:val="24"/>
    </w:rPr>
  </w:style>
  <w:style w:type="paragraph" w:styleId="ListParagraph">
    <w:name w:val="List Paragraph"/>
    <w:aliases w:val="List Paragraphnew"/>
    <w:basedOn w:val="Normal"/>
    <w:link w:val="ListParagraphChar"/>
    <w:uiPriority w:val="34"/>
    <w:qFormat/>
    <w:rsid w:val="0001481F"/>
    <w:pPr>
      <w:ind w:left="720"/>
    </w:pPr>
    <w:rPr>
      <w:rFonts w:ascii="Times New Roman" w:hAnsi="Times New Roman"/>
      <w:sz w:val="24"/>
      <w:szCs w:val="24"/>
    </w:rPr>
  </w:style>
  <w:style w:type="character" w:styleId="Strong">
    <w:name w:val="Strong"/>
    <w:basedOn w:val="DefaultParagraphFont"/>
    <w:uiPriority w:val="22"/>
    <w:qFormat/>
    <w:rsid w:val="0001481F"/>
    <w:rPr>
      <w:b/>
      <w:bCs/>
    </w:rPr>
  </w:style>
  <w:style w:type="paragraph" w:styleId="BalloonText">
    <w:name w:val="Balloon Text"/>
    <w:basedOn w:val="Normal"/>
    <w:link w:val="BalloonTextChar"/>
    <w:uiPriority w:val="99"/>
    <w:semiHidden/>
    <w:unhideWhenUsed/>
    <w:rsid w:val="0001481F"/>
    <w:rPr>
      <w:rFonts w:ascii="Tahoma" w:hAnsi="Tahoma" w:cs="Tahoma"/>
      <w:sz w:val="16"/>
      <w:szCs w:val="16"/>
    </w:rPr>
  </w:style>
  <w:style w:type="character" w:customStyle="1" w:styleId="BalloonTextChar">
    <w:name w:val="Balloon Text Char"/>
    <w:basedOn w:val="DefaultParagraphFont"/>
    <w:link w:val="BalloonText"/>
    <w:uiPriority w:val="99"/>
    <w:semiHidden/>
    <w:rsid w:val="0001481F"/>
    <w:rPr>
      <w:rFonts w:ascii="Tahoma" w:eastAsia="Calibri" w:hAnsi="Tahoma" w:cs="Tahoma"/>
      <w:sz w:val="16"/>
      <w:szCs w:val="16"/>
    </w:rPr>
  </w:style>
  <w:style w:type="character" w:styleId="CommentReference">
    <w:name w:val="annotation reference"/>
    <w:basedOn w:val="DefaultParagraphFont"/>
    <w:uiPriority w:val="99"/>
    <w:unhideWhenUsed/>
    <w:rsid w:val="00695E79"/>
    <w:rPr>
      <w:sz w:val="16"/>
      <w:szCs w:val="16"/>
    </w:rPr>
  </w:style>
  <w:style w:type="paragraph" w:styleId="CommentText">
    <w:name w:val="annotation text"/>
    <w:basedOn w:val="Normal"/>
    <w:link w:val="CommentTextChar"/>
    <w:uiPriority w:val="99"/>
    <w:unhideWhenUsed/>
    <w:rsid w:val="00695E79"/>
    <w:rPr>
      <w:sz w:val="20"/>
      <w:szCs w:val="20"/>
    </w:rPr>
  </w:style>
  <w:style w:type="character" w:customStyle="1" w:styleId="CommentTextChar">
    <w:name w:val="Comment Text Char"/>
    <w:basedOn w:val="DefaultParagraphFont"/>
    <w:link w:val="CommentText"/>
    <w:uiPriority w:val="99"/>
    <w:rsid w:val="00695E7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95E79"/>
    <w:rPr>
      <w:b/>
      <w:bCs/>
    </w:rPr>
  </w:style>
  <w:style w:type="character" w:customStyle="1" w:styleId="CommentSubjectChar">
    <w:name w:val="Comment Subject Char"/>
    <w:basedOn w:val="CommentTextChar"/>
    <w:link w:val="CommentSubject"/>
    <w:uiPriority w:val="99"/>
    <w:semiHidden/>
    <w:rsid w:val="00695E79"/>
    <w:rPr>
      <w:rFonts w:ascii="Calibri" w:eastAsia="Calibri" w:hAnsi="Calibri" w:cs="Times New Roman"/>
      <w:b/>
      <w:bCs/>
      <w:sz w:val="20"/>
      <w:szCs w:val="20"/>
    </w:rPr>
  </w:style>
  <w:style w:type="character" w:styleId="Hyperlink">
    <w:name w:val="Hyperlink"/>
    <w:basedOn w:val="DefaultParagraphFont"/>
    <w:uiPriority w:val="99"/>
    <w:unhideWhenUsed/>
    <w:rsid w:val="0007673C"/>
    <w:rPr>
      <w:color w:val="0000FF" w:themeColor="hyperlink"/>
      <w:u w:val="single"/>
    </w:rPr>
  </w:style>
  <w:style w:type="character" w:customStyle="1" w:styleId="Heading2Char">
    <w:name w:val="Heading 2 Char"/>
    <w:basedOn w:val="DefaultParagraphFont"/>
    <w:link w:val="Heading2"/>
    <w:rsid w:val="003B47C9"/>
    <w:rPr>
      <w:rFonts w:asciiTheme="majorHAnsi" w:eastAsia="Times New Roman" w:hAnsiTheme="majorHAnsi" w:cs="Arial"/>
      <w:b/>
      <w:bCs/>
      <w:i/>
      <w:iCs/>
      <w:color w:val="365F91" w:themeColor="accent1" w:themeShade="BF"/>
      <w:sz w:val="24"/>
      <w:szCs w:val="20"/>
    </w:rPr>
  </w:style>
  <w:style w:type="character" w:customStyle="1" w:styleId="Heading1Char">
    <w:name w:val="Heading 1 Char"/>
    <w:basedOn w:val="DefaultParagraphFont"/>
    <w:link w:val="Heading1"/>
    <w:uiPriority w:val="9"/>
    <w:rsid w:val="0002326D"/>
    <w:rPr>
      <w:rFonts w:asciiTheme="majorHAnsi" w:eastAsiaTheme="majorEastAsia" w:hAnsiTheme="majorHAnsi" w:cstheme="majorBidi"/>
      <w:b/>
      <w:bCs/>
      <w:caps/>
      <w:color w:val="365F91" w:themeColor="accent1" w:themeShade="BF"/>
      <w:sz w:val="28"/>
      <w:szCs w:val="28"/>
    </w:rPr>
  </w:style>
  <w:style w:type="character" w:customStyle="1" w:styleId="Heading3Char">
    <w:name w:val="Heading 3 Char"/>
    <w:basedOn w:val="DefaultParagraphFont"/>
    <w:link w:val="Heading3"/>
    <w:uiPriority w:val="9"/>
    <w:rsid w:val="00440BFC"/>
    <w:rPr>
      <w:rFonts w:eastAsiaTheme="majorEastAsia" w:cstheme="majorBidi"/>
      <w:bCs/>
      <w:i/>
      <w:color w:val="365F91" w:themeColor="accent1" w:themeShade="BF"/>
    </w:rPr>
  </w:style>
  <w:style w:type="paragraph" w:styleId="Header">
    <w:name w:val="header"/>
    <w:basedOn w:val="Normal"/>
    <w:link w:val="HeaderChar"/>
    <w:unhideWhenUsed/>
    <w:rsid w:val="00CB2AD9"/>
    <w:pPr>
      <w:tabs>
        <w:tab w:val="center" w:pos="4680"/>
        <w:tab w:val="right" w:pos="9360"/>
      </w:tabs>
    </w:pPr>
  </w:style>
  <w:style w:type="character" w:customStyle="1" w:styleId="HeaderChar">
    <w:name w:val="Header Char"/>
    <w:basedOn w:val="DefaultParagraphFont"/>
    <w:link w:val="Header"/>
    <w:uiPriority w:val="99"/>
    <w:rsid w:val="00CB2AD9"/>
    <w:rPr>
      <w:rFonts w:ascii="Calibri" w:eastAsia="Calibri" w:hAnsi="Calibri" w:cs="Times New Roman"/>
    </w:rPr>
  </w:style>
  <w:style w:type="paragraph" w:styleId="Footer">
    <w:name w:val="footer"/>
    <w:basedOn w:val="Normal"/>
    <w:link w:val="FooterChar"/>
    <w:uiPriority w:val="99"/>
    <w:unhideWhenUsed/>
    <w:rsid w:val="00CB2AD9"/>
    <w:pPr>
      <w:tabs>
        <w:tab w:val="center" w:pos="4680"/>
        <w:tab w:val="right" w:pos="9360"/>
      </w:tabs>
    </w:pPr>
  </w:style>
  <w:style w:type="character" w:customStyle="1" w:styleId="FooterChar">
    <w:name w:val="Footer Char"/>
    <w:basedOn w:val="DefaultParagraphFont"/>
    <w:link w:val="Footer"/>
    <w:uiPriority w:val="99"/>
    <w:rsid w:val="00CB2AD9"/>
    <w:rPr>
      <w:rFonts w:ascii="Calibri" w:eastAsia="Calibri" w:hAnsi="Calibri" w:cs="Times New Roman"/>
    </w:rPr>
  </w:style>
  <w:style w:type="paragraph" w:styleId="TOC1">
    <w:name w:val="toc 1"/>
    <w:basedOn w:val="Normal"/>
    <w:next w:val="Normal"/>
    <w:autoRedefine/>
    <w:uiPriority w:val="39"/>
    <w:unhideWhenUsed/>
    <w:rsid w:val="002A2211"/>
    <w:pPr>
      <w:tabs>
        <w:tab w:val="right" w:pos="9350"/>
      </w:tabs>
      <w:spacing w:before="120"/>
    </w:pPr>
    <w:rPr>
      <w:rFonts w:eastAsia="Times New Roman"/>
      <w:b/>
      <w:noProof/>
      <w:color w:val="365F91" w:themeColor="accent1" w:themeShade="BF"/>
    </w:rPr>
  </w:style>
  <w:style w:type="paragraph" w:styleId="TOC2">
    <w:name w:val="toc 2"/>
    <w:basedOn w:val="Normal"/>
    <w:next w:val="Normal"/>
    <w:autoRedefine/>
    <w:uiPriority w:val="39"/>
    <w:unhideWhenUsed/>
    <w:rsid w:val="009C6E07"/>
    <w:pPr>
      <w:tabs>
        <w:tab w:val="right" w:pos="9350"/>
      </w:tabs>
      <w:spacing w:before="40"/>
      <w:ind w:left="220"/>
    </w:pPr>
  </w:style>
  <w:style w:type="paragraph" w:styleId="TOC3">
    <w:name w:val="toc 3"/>
    <w:basedOn w:val="Normal"/>
    <w:next w:val="Normal"/>
    <w:autoRedefine/>
    <w:uiPriority w:val="39"/>
    <w:unhideWhenUsed/>
    <w:rsid w:val="009C6E07"/>
    <w:pPr>
      <w:tabs>
        <w:tab w:val="right" w:pos="9350"/>
      </w:tabs>
      <w:ind w:left="440"/>
    </w:pPr>
  </w:style>
  <w:style w:type="character" w:customStyle="1" w:styleId="Heading4Char">
    <w:name w:val="Heading 4 Char"/>
    <w:basedOn w:val="DefaultParagraphFont"/>
    <w:link w:val="Heading4"/>
    <w:uiPriority w:val="9"/>
    <w:rsid w:val="00F11825"/>
    <w:rPr>
      <w:rFonts w:eastAsiaTheme="majorEastAsia" w:cstheme="majorBidi"/>
      <w:bCs/>
      <w:i/>
      <w:iCs/>
      <w:color w:val="4F81BD" w:themeColor="accent1"/>
    </w:rPr>
  </w:style>
  <w:style w:type="paragraph" w:styleId="Revision">
    <w:name w:val="Revision"/>
    <w:hidden/>
    <w:uiPriority w:val="99"/>
    <w:semiHidden/>
    <w:rsid w:val="00BB654D"/>
    <w:pPr>
      <w:spacing w:after="0" w:line="240" w:lineRule="auto"/>
    </w:pPr>
    <w:rPr>
      <w:rFonts w:ascii="Calibri" w:eastAsia="Calibri" w:hAnsi="Calibri" w:cs="Times New Roman"/>
    </w:rPr>
  </w:style>
  <w:style w:type="table" w:customStyle="1" w:styleId="MediumShading2-Accent12">
    <w:name w:val="Medium Shading 2 - Accent 12"/>
    <w:basedOn w:val="TableNormal"/>
    <w:uiPriority w:val="64"/>
    <w:rsid w:val="005F365F"/>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PCTAgendaNormal">
    <w:name w:val="PCTAgendaNormal"/>
    <w:basedOn w:val="Normal"/>
    <w:qFormat/>
    <w:rsid w:val="00B4581B"/>
    <w:pPr>
      <w:ind w:left="288"/>
    </w:pPr>
    <w:rPr>
      <w:rFonts w:ascii="Times New Roman" w:eastAsiaTheme="minorHAnsi" w:hAnsi="Times New Roman"/>
      <w:sz w:val="24"/>
      <w:szCs w:val="24"/>
    </w:rPr>
  </w:style>
  <w:style w:type="paragraph" w:customStyle="1" w:styleId="Default">
    <w:name w:val="Default"/>
    <w:rsid w:val="00F875D7"/>
    <w:pPr>
      <w:autoSpaceDE w:val="0"/>
      <w:autoSpaceDN w:val="0"/>
      <w:adjustRightInd w:val="0"/>
      <w:spacing w:after="0" w:line="240" w:lineRule="auto"/>
    </w:pPr>
    <w:rPr>
      <w:rFonts w:ascii="Calibri" w:hAnsi="Calibri" w:cs="Calibri"/>
      <w:color w:val="000000"/>
      <w:sz w:val="24"/>
      <w:szCs w:val="24"/>
    </w:rPr>
  </w:style>
  <w:style w:type="character" w:customStyle="1" w:styleId="normaltextrun">
    <w:name w:val="normaltextrun"/>
    <w:basedOn w:val="DefaultParagraphFont"/>
    <w:rsid w:val="00363987"/>
  </w:style>
  <w:style w:type="character" w:customStyle="1" w:styleId="eop">
    <w:name w:val="eop"/>
    <w:basedOn w:val="DefaultParagraphFont"/>
    <w:rsid w:val="00363987"/>
  </w:style>
  <w:style w:type="character" w:customStyle="1" w:styleId="ListParagraphChar">
    <w:name w:val="List Paragraph Char"/>
    <w:aliases w:val="List Paragraphnew Char"/>
    <w:basedOn w:val="DefaultParagraphFont"/>
    <w:link w:val="ListParagraph"/>
    <w:uiPriority w:val="34"/>
    <w:locked/>
    <w:rsid w:val="00013C70"/>
    <w:rPr>
      <w:rFonts w:ascii="Times New Roman" w:eastAsia="Calibri" w:hAnsi="Times New Roman" w:cs="Times New Roman"/>
      <w:sz w:val="24"/>
      <w:szCs w:val="24"/>
    </w:rPr>
  </w:style>
  <w:style w:type="paragraph" w:styleId="FootnoteText">
    <w:name w:val="footnote text"/>
    <w:basedOn w:val="Normal"/>
    <w:link w:val="FootnoteTextChar"/>
    <w:uiPriority w:val="99"/>
    <w:unhideWhenUsed/>
    <w:rsid w:val="00013C70"/>
    <w:pPr>
      <w:jc w:val="left"/>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013C70"/>
    <w:rPr>
      <w:rFonts w:ascii="Times New Roman" w:eastAsia="Times New Roman" w:hAnsi="Times New Roman" w:cs="Times New Roman"/>
      <w:sz w:val="20"/>
      <w:szCs w:val="20"/>
    </w:rPr>
  </w:style>
  <w:style w:type="character" w:styleId="UnresolvedMention">
    <w:name w:val="Unresolved Mention"/>
    <w:basedOn w:val="DefaultParagraphFont"/>
    <w:uiPriority w:val="99"/>
    <w:unhideWhenUsed/>
    <w:rsid w:val="00515764"/>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2665">
      <w:bodyDiv w:val="1"/>
      <w:marLeft w:val="0"/>
      <w:marRight w:val="0"/>
      <w:marTop w:val="0"/>
      <w:marBottom w:val="0"/>
      <w:divBdr>
        <w:top w:val="none" w:sz="0" w:space="0" w:color="auto"/>
        <w:left w:val="none" w:sz="0" w:space="0" w:color="auto"/>
        <w:bottom w:val="none" w:sz="0" w:space="0" w:color="auto"/>
        <w:right w:val="none" w:sz="0" w:space="0" w:color="auto"/>
      </w:divBdr>
    </w:div>
    <w:div w:id="198249645">
      <w:bodyDiv w:val="1"/>
      <w:marLeft w:val="0"/>
      <w:marRight w:val="0"/>
      <w:marTop w:val="0"/>
      <w:marBottom w:val="0"/>
      <w:divBdr>
        <w:top w:val="none" w:sz="0" w:space="0" w:color="auto"/>
        <w:left w:val="none" w:sz="0" w:space="0" w:color="auto"/>
        <w:bottom w:val="none" w:sz="0" w:space="0" w:color="auto"/>
        <w:right w:val="none" w:sz="0" w:space="0" w:color="auto"/>
      </w:divBdr>
      <w:divsChild>
        <w:div w:id="453714173">
          <w:marLeft w:val="0"/>
          <w:marRight w:val="0"/>
          <w:marTop w:val="0"/>
          <w:marBottom w:val="0"/>
          <w:divBdr>
            <w:top w:val="none" w:sz="0" w:space="0" w:color="auto"/>
            <w:left w:val="none" w:sz="0" w:space="0" w:color="auto"/>
            <w:bottom w:val="none" w:sz="0" w:space="0" w:color="auto"/>
            <w:right w:val="none" w:sz="0" w:space="0" w:color="auto"/>
          </w:divBdr>
          <w:divsChild>
            <w:div w:id="1307513788">
              <w:marLeft w:val="0"/>
              <w:marRight w:val="0"/>
              <w:marTop w:val="0"/>
              <w:marBottom w:val="0"/>
              <w:divBdr>
                <w:top w:val="none" w:sz="0" w:space="0" w:color="auto"/>
                <w:left w:val="none" w:sz="0" w:space="0" w:color="auto"/>
                <w:bottom w:val="none" w:sz="0" w:space="0" w:color="auto"/>
                <w:right w:val="none" w:sz="0" w:space="0" w:color="auto"/>
              </w:divBdr>
              <w:divsChild>
                <w:div w:id="242031727">
                  <w:marLeft w:val="0"/>
                  <w:marRight w:val="0"/>
                  <w:marTop w:val="0"/>
                  <w:marBottom w:val="0"/>
                  <w:divBdr>
                    <w:top w:val="none" w:sz="0" w:space="0" w:color="auto"/>
                    <w:left w:val="none" w:sz="0" w:space="0" w:color="auto"/>
                    <w:bottom w:val="none" w:sz="0" w:space="0" w:color="auto"/>
                    <w:right w:val="none" w:sz="0" w:space="0" w:color="auto"/>
                  </w:divBdr>
                  <w:divsChild>
                    <w:div w:id="389502896">
                      <w:marLeft w:val="0"/>
                      <w:marRight w:val="0"/>
                      <w:marTop w:val="0"/>
                      <w:marBottom w:val="0"/>
                      <w:divBdr>
                        <w:top w:val="none" w:sz="0" w:space="0" w:color="auto"/>
                        <w:left w:val="none" w:sz="0" w:space="0" w:color="auto"/>
                        <w:bottom w:val="none" w:sz="0" w:space="0" w:color="auto"/>
                        <w:right w:val="none" w:sz="0" w:space="0" w:color="auto"/>
                      </w:divBdr>
                      <w:divsChild>
                        <w:div w:id="122791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634094">
      <w:bodyDiv w:val="1"/>
      <w:marLeft w:val="0"/>
      <w:marRight w:val="0"/>
      <w:marTop w:val="0"/>
      <w:marBottom w:val="0"/>
      <w:divBdr>
        <w:top w:val="none" w:sz="0" w:space="0" w:color="auto"/>
        <w:left w:val="none" w:sz="0" w:space="0" w:color="auto"/>
        <w:bottom w:val="none" w:sz="0" w:space="0" w:color="auto"/>
        <w:right w:val="none" w:sz="0" w:space="0" w:color="auto"/>
      </w:divBdr>
      <w:divsChild>
        <w:div w:id="740567300">
          <w:marLeft w:val="0"/>
          <w:marRight w:val="0"/>
          <w:marTop w:val="0"/>
          <w:marBottom w:val="0"/>
          <w:divBdr>
            <w:top w:val="none" w:sz="0" w:space="0" w:color="auto"/>
            <w:left w:val="none" w:sz="0" w:space="0" w:color="auto"/>
            <w:bottom w:val="none" w:sz="0" w:space="0" w:color="auto"/>
            <w:right w:val="none" w:sz="0" w:space="0" w:color="auto"/>
          </w:divBdr>
        </w:div>
      </w:divsChild>
    </w:div>
    <w:div w:id="511526303">
      <w:bodyDiv w:val="1"/>
      <w:marLeft w:val="0"/>
      <w:marRight w:val="0"/>
      <w:marTop w:val="0"/>
      <w:marBottom w:val="0"/>
      <w:divBdr>
        <w:top w:val="none" w:sz="0" w:space="0" w:color="auto"/>
        <w:left w:val="none" w:sz="0" w:space="0" w:color="auto"/>
        <w:bottom w:val="none" w:sz="0" w:space="0" w:color="auto"/>
        <w:right w:val="none" w:sz="0" w:space="0" w:color="auto"/>
      </w:divBdr>
    </w:div>
    <w:div w:id="534389306">
      <w:bodyDiv w:val="1"/>
      <w:marLeft w:val="0"/>
      <w:marRight w:val="0"/>
      <w:marTop w:val="0"/>
      <w:marBottom w:val="0"/>
      <w:divBdr>
        <w:top w:val="none" w:sz="0" w:space="0" w:color="auto"/>
        <w:left w:val="none" w:sz="0" w:space="0" w:color="auto"/>
        <w:bottom w:val="none" w:sz="0" w:space="0" w:color="auto"/>
        <w:right w:val="none" w:sz="0" w:space="0" w:color="auto"/>
      </w:divBdr>
    </w:div>
    <w:div w:id="646906797">
      <w:bodyDiv w:val="1"/>
      <w:marLeft w:val="0"/>
      <w:marRight w:val="0"/>
      <w:marTop w:val="0"/>
      <w:marBottom w:val="0"/>
      <w:divBdr>
        <w:top w:val="none" w:sz="0" w:space="0" w:color="auto"/>
        <w:left w:val="none" w:sz="0" w:space="0" w:color="auto"/>
        <w:bottom w:val="none" w:sz="0" w:space="0" w:color="auto"/>
        <w:right w:val="none" w:sz="0" w:space="0" w:color="auto"/>
      </w:divBdr>
      <w:divsChild>
        <w:div w:id="1319533768">
          <w:marLeft w:val="0"/>
          <w:marRight w:val="0"/>
          <w:marTop w:val="0"/>
          <w:marBottom w:val="0"/>
          <w:divBdr>
            <w:top w:val="none" w:sz="0" w:space="0" w:color="auto"/>
            <w:left w:val="none" w:sz="0" w:space="0" w:color="auto"/>
            <w:bottom w:val="none" w:sz="0" w:space="0" w:color="auto"/>
            <w:right w:val="none" w:sz="0" w:space="0" w:color="auto"/>
          </w:divBdr>
          <w:divsChild>
            <w:div w:id="1373189513">
              <w:marLeft w:val="0"/>
              <w:marRight w:val="0"/>
              <w:marTop w:val="100"/>
              <w:marBottom w:val="100"/>
              <w:divBdr>
                <w:top w:val="none" w:sz="0" w:space="0" w:color="auto"/>
                <w:left w:val="none" w:sz="0" w:space="0" w:color="auto"/>
                <w:bottom w:val="none" w:sz="0" w:space="0" w:color="auto"/>
                <w:right w:val="none" w:sz="0" w:space="0" w:color="auto"/>
              </w:divBdr>
              <w:divsChild>
                <w:div w:id="551187306">
                  <w:marLeft w:val="0"/>
                  <w:marRight w:val="0"/>
                  <w:marTop w:val="0"/>
                  <w:marBottom w:val="0"/>
                  <w:divBdr>
                    <w:top w:val="none" w:sz="0" w:space="0" w:color="auto"/>
                    <w:left w:val="none" w:sz="0" w:space="0" w:color="auto"/>
                    <w:bottom w:val="none" w:sz="0" w:space="0" w:color="auto"/>
                    <w:right w:val="none" w:sz="0" w:space="0" w:color="auto"/>
                  </w:divBdr>
                  <w:divsChild>
                    <w:div w:id="323901597">
                      <w:marLeft w:val="0"/>
                      <w:marRight w:val="0"/>
                      <w:marTop w:val="0"/>
                      <w:marBottom w:val="0"/>
                      <w:divBdr>
                        <w:top w:val="none" w:sz="0" w:space="0" w:color="auto"/>
                        <w:left w:val="none" w:sz="0" w:space="0" w:color="auto"/>
                        <w:bottom w:val="none" w:sz="0" w:space="0" w:color="auto"/>
                        <w:right w:val="none" w:sz="0" w:space="0" w:color="auto"/>
                      </w:divBdr>
                      <w:divsChild>
                        <w:div w:id="1486897167">
                          <w:marLeft w:val="0"/>
                          <w:marRight w:val="0"/>
                          <w:marTop w:val="0"/>
                          <w:marBottom w:val="0"/>
                          <w:divBdr>
                            <w:top w:val="none" w:sz="0" w:space="0" w:color="auto"/>
                            <w:left w:val="none" w:sz="0" w:space="0" w:color="auto"/>
                            <w:bottom w:val="none" w:sz="0" w:space="0" w:color="auto"/>
                            <w:right w:val="none" w:sz="0" w:space="0" w:color="auto"/>
                          </w:divBdr>
                          <w:divsChild>
                            <w:div w:id="888612759">
                              <w:marLeft w:val="57"/>
                              <w:marRight w:val="57"/>
                              <w:marTop w:val="0"/>
                              <w:marBottom w:val="0"/>
                              <w:divBdr>
                                <w:top w:val="single" w:sz="4" w:space="0" w:color="D7D7D7"/>
                                <w:left w:val="single" w:sz="4" w:space="0" w:color="D7D7D7"/>
                                <w:bottom w:val="single" w:sz="4" w:space="0" w:color="D7D7D7"/>
                                <w:right w:val="single" w:sz="4" w:space="0" w:color="D7D7D7"/>
                              </w:divBdr>
                              <w:divsChild>
                                <w:div w:id="1560745810">
                                  <w:marLeft w:val="0"/>
                                  <w:marRight w:val="0"/>
                                  <w:marTop w:val="0"/>
                                  <w:marBottom w:val="0"/>
                                  <w:divBdr>
                                    <w:top w:val="none" w:sz="0" w:space="0" w:color="auto"/>
                                    <w:left w:val="none" w:sz="0" w:space="0" w:color="auto"/>
                                    <w:bottom w:val="none" w:sz="0" w:space="0" w:color="auto"/>
                                    <w:right w:val="none" w:sz="0" w:space="0" w:color="auto"/>
                                  </w:divBdr>
                                  <w:divsChild>
                                    <w:div w:id="468131794">
                                      <w:marLeft w:val="0"/>
                                      <w:marRight w:val="0"/>
                                      <w:marTop w:val="0"/>
                                      <w:marBottom w:val="0"/>
                                      <w:divBdr>
                                        <w:top w:val="none" w:sz="0" w:space="0" w:color="auto"/>
                                        <w:left w:val="none" w:sz="0" w:space="0" w:color="auto"/>
                                        <w:bottom w:val="none" w:sz="0" w:space="0" w:color="auto"/>
                                        <w:right w:val="none" w:sz="0" w:space="0" w:color="auto"/>
                                      </w:divBdr>
                                      <w:divsChild>
                                        <w:div w:id="92089454">
                                          <w:marLeft w:val="0"/>
                                          <w:marRight w:val="0"/>
                                          <w:marTop w:val="0"/>
                                          <w:marBottom w:val="0"/>
                                          <w:divBdr>
                                            <w:top w:val="none" w:sz="0" w:space="0" w:color="auto"/>
                                            <w:left w:val="none" w:sz="0" w:space="0" w:color="auto"/>
                                            <w:bottom w:val="none" w:sz="0" w:space="0" w:color="auto"/>
                                            <w:right w:val="none" w:sz="0" w:space="0" w:color="auto"/>
                                          </w:divBdr>
                                          <w:divsChild>
                                            <w:div w:id="168146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4017192">
      <w:bodyDiv w:val="1"/>
      <w:marLeft w:val="0"/>
      <w:marRight w:val="0"/>
      <w:marTop w:val="0"/>
      <w:marBottom w:val="0"/>
      <w:divBdr>
        <w:top w:val="none" w:sz="0" w:space="0" w:color="auto"/>
        <w:left w:val="none" w:sz="0" w:space="0" w:color="auto"/>
        <w:bottom w:val="none" w:sz="0" w:space="0" w:color="auto"/>
        <w:right w:val="none" w:sz="0" w:space="0" w:color="auto"/>
      </w:divBdr>
      <w:divsChild>
        <w:div w:id="44526297">
          <w:marLeft w:val="0"/>
          <w:marRight w:val="0"/>
          <w:marTop w:val="0"/>
          <w:marBottom w:val="0"/>
          <w:divBdr>
            <w:top w:val="none" w:sz="0" w:space="0" w:color="auto"/>
            <w:left w:val="none" w:sz="0" w:space="0" w:color="auto"/>
            <w:bottom w:val="none" w:sz="0" w:space="0" w:color="auto"/>
            <w:right w:val="none" w:sz="0" w:space="0" w:color="auto"/>
          </w:divBdr>
        </w:div>
      </w:divsChild>
    </w:div>
    <w:div w:id="1170876254">
      <w:bodyDiv w:val="1"/>
      <w:marLeft w:val="0"/>
      <w:marRight w:val="0"/>
      <w:marTop w:val="0"/>
      <w:marBottom w:val="0"/>
      <w:divBdr>
        <w:top w:val="none" w:sz="0" w:space="0" w:color="auto"/>
        <w:left w:val="none" w:sz="0" w:space="0" w:color="auto"/>
        <w:bottom w:val="none" w:sz="0" w:space="0" w:color="auto"/>
        <w:right w:val="none" w:sz="0" w:space="0" w:color="auto"/>
      </w:divBdr>
    </w:div>
    <w:div w:id="1213810010">
      <w:bodyDiv w:val="1"/>
      <w:marLeft w:val="0"/>
      <w:marRight w:val="0"/>
      <w:marTop w:val="0"/>
      <w:marBottom w:val="0"/>
      <w:divBdr>
        <w:top w:val="none" w:sz="0" w:space="0" w:color="auto"/>
        <w:left w:val="none" w:sz="0" w:space="0" w:color="auto"/>
        <w:bottom w:val="none" w:sz="0" w:space="0" w:color="auto"/>
        <w:right w:val="none" w:sz="0" w:space="0" w:color="auto"/>
      </w:divBdr>
    </w:div>
    <w:div w:id="1237129583">
      <w:bodyDiv w:val="1"/>
      <w:marLeft w:val="0"/>
      <w:marRight w:val="0"/>
      <w:marTop w:val="0"/>
      <w:marBottom w:val="0"/>
      <w:divBdr>
        <w:top w:val="none" w:sz="0" w:space="0" w:color="auto"/>
        <w:left w:val="none" w:sz="0" w:space="0" w:color="auto"/>
        <w:bottom w:val="none" w:sz="0" w:space="0" w:color="auto"/>
        <w:right w:val="none" w:sz="0" w:space="0" w:color="auto"/>
      </w:divBdr>
    </w:div>
    <w:div w:id="1247805538">
      <w:bodyDiv w:val="1"/>
      <w:marLeft w:val="0"/>
      <w:marRight w:val="0"/>
      <w:marTop w:val="0"/>
      <w:marBottom w:val="0"/>
      <w:divBdr>
        <w:top w:val="none" w:sz="0" w:space="0" w:color="auto"/>
        <w:left w:val="none" w:sz="0" w:space="0" w:color="auto"/>
        <w:bottom w:val="none" w:sz="0" w:space="0" w:color="auto"/>
        <w:right w:val="none" w:sz="0" w:space="0" w:color="auto"/>
      </w:divBdr>
    </w:div>
    <w:div w:id="1352104690">
      <w:bodyDiv w:val="1"/>
      <w:marLeft w:val="0"/>
      <w:marRight w:val="0"/>
      <w:marTop w:val="0"/>
      <w:marBottom w:val="0"/>
      <w:divBdr>
        <w:top w:val="none" w:sz="0" w:space="0" w:color="auto"/>
        <w:left w:val="none" w:sz="0" w:space="0" w:color="auto"/>
        <w:bottom w:val="none" w:sz="0" w:space="0" w:color="auto"/>
        <w:right w:val="none" w:sz="0" w:space="0" w:color="auto"/>
      </w:divBdr>
    </w:div>
    <w:div w:id="1614092451">
      <w:bodyDiv w:val="1"/>
      <w:marLeft w:val="0"/>
      <w:marRight w:val="0"/>
      <w:marTop w:val="0"/>
      <w:marBottom w:val="0"/>
      <w:divBdr>
        <w:top w:val="none" w:sz="0" w:space="0" w:color="auto"/>
        <w:left w:val="none" w:sz="0" w:space="0" w:color="auto"/>
        <w:bottom w:val="none" w:sz="0" w:space="0" w:color="auto"/>
        <w:right w:val="none" w:sz="0" w:space="0" w:color="auto"/>
      </w:divBdr>
    </w:div>
    <w:div w:id="1760953136">
      <w:bodyDiv w:val="1"/>
      <w:marLeft w:val="0"/>
      <w:marRight w:val="0"/>
      <w:marTop w:val="0"/>
      <w:marBottom w:val="0"/>
      <w:divBdr>
        <w:top w:val="none" w:sz="0" w:space="0" w:color="auto"/>
        <w:left w:val="none" w:sz="0" w:space="0" w:color="auto"/>
        <w:bottom w:val="none" w:sz="0" w:space="0" w:color="auto"/>
        <w:right w:val="none" w:sz="0" w:space="0" w:color="auto"/>
      </w:divBdr>
    </w:div>
    <w:div w:id="1773548865">
      <w:bodyDiv w:val="1"/>
      <w:marLeft w:val="0"/>
      <w:marRight w:val="0"/>
      <w:marTop w:val="0"/>
      <w:marBottom w:val="0"/>
      <w:divBdr>
        <w:top w:val="none" w:sz="0" w:space="0" w:color="auto"/>
        <w:left w:val="none" w:sz="0" w:space="0" w:color="auto"/>
        <w:bottom w:val="none" w:sz="0" w:space="0" w:color="auto"/>
        <w:right w:val="none" w:sz="0" w:space="0" w:color="auto"/>
      </w:divBdr>
    </w:div>
    <w:div w:id="1909418481">
      <w:bodyDiv w:val="1"/>
      <w:marLeft w:val="0"/>
      <w:marRight w:val="0"/>
      <w:marTop w:val="0"/>
      <w:marBottom w:val="0"/>
      <w:divBdr>
        <w:top w:val="none" w:sz="0" w:space="0" w:color="auto"/>
        <w:left w:val="none" w:sz="0" w:space="0" w:color="auto"/>
        <w:bottom w:val="none" w:sz="0" w:space="0" w:color="auto"/>
        <w:right w:val="none" w:sz="0" w:space="0" w:color="auto"/>
      </w:divBdr>
      <w:divsChild>
        <w:div w:id="730076387">
          <w:marLeft w:val="720"/>
          <w:marRight w:val="0"/>
          <w:marTop w:val="86"/>
          <w:marBottom w:val="60"/>
          <w:divBdr>
            <w:top w:val="none" w:sz="0" w:space="0" w:color="auto"/>
            <w:left w:val="none" w:sz="0" w:space="0" w:color="auto"/>
            <w:bottom w:val="none" w:sz="0" w:space="0" w:color="auto"/>
            <w:right w:val="none" w:sz="0" w:space="0" w:color="auto"/>
          </w:divBdr>
        </w:div>
        <w:div w:id="1219976908">
          <w:marLeft w:val="1267"/>
          <w:marRight w:val="0"/>
          <w:marTop w:val="82"/>
          <w:marBottom w:val="60"/>
          <w:divBdr>
            <w:top w:val="none" w:sz="0" w:space="0" w:color="auto"/>
            <w:left w:val="none" w:sz="0" w:space="0" w:color="auto"/>
            <w:bottom w:val="none" w:sz="0" w:space="0" w:color="auto"/>
            <w:right w:val="none" w:sz="0" w:space="0" w:color="auto"/>
          </w:divBdr>
        </w:div>
        <w:div w:id="1742756616">
          <w:marLeft w:val="1267"/>
          <w:marRight w:val="0"/>
          <w:marTop w:val="82"/>
          <w:marBottom w:val="60"/>
          <w:divBdr>
            <w:top w:val="none" w:sz="0" w:space="0" w:color="auto"/>
            <w:left w:val="none" w:sz="0" w:space="0" w:color="auto"/>
            <w:bottom w:val="none" w:sz="0" w:space="0" w:color="auto"/>
            <w:right w:val="none" w:sz="0" w:space="0" w:color="auto"/>
          </w:divBdr>
        </w:div>
        <w:div w:id="1796368414">
          <w:marLeft w:val="1267"/>
          <w:marRight w:val="0"/>
          <w:marTop w:val="82"/>
          <w:marBottom w:val="60"/>
          <w:divBdr>
            <w:top w:val="none" w:sz="0" w:space="0" w:color="auto"/>
            <w:left w:val="none" w:sz="0" w:space="0" w:color="auto"/>
            <w:bottom w:val="none" w:sz="0" w:space="0" w:color="auto"/>
            <w:right w:val="none" w:sz="0" w:space="0" w:color="auto"/>
          </w:divBdr>
        </w:div>
      </w:divsChild>
    </w:div>
    <w:div w:id="2028094687">
      <w:bodyDiv w:val="1"/>
      <w:marLeft w:val="0"/>
      <w:marRight w:val="0"/>
      <w:marTop w:val="0"/>
      <w:marBottom w:val="0"/>
      <w:divBdr>
        <w:top w:val="none" w:sz="0" w:space="0" w:color="auto"/>
        <w:left w:val="none" w:sz="0" w:space="0" w:color="auto"/>
        <w:bottom w:val="none" w:sz="0" w:space="0" w:color="auto"/>
        <w:right w:val="none" w:sz="0" w:space="0" w:color="auto"/>
      </w:divBdr>
    </w:div>
    <w:div w:id="210214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BB4FAAA4-A702-4167-AEDF-B75EB1B115E5}">
    <t:Anchor>
      <t:Comment id="318890428"/>
    </t:Anchor>
    <t:History>
      <t:Event id="{B28C98A1-1313-422B-A17E-D142BBE68546}" time="2021-10-08T19:34:09.15Z">
        <t:Attribution userId="S::rheyeck@pewtrusts.org::c3f1422b-e5f9-424b-964a-4b71f6e20992" userProvider="AD" userName="Richard Heyeck"/>
        <t:Anchor>
          <t:Comment id="318890428"/>
        </t:Anchor>
        <t:Create/>
      </t:Event>
      <t:Event id="{04BC2BB1-B282-4FF4-A0AF-567C78E3DF66}" time="2021-10-08T19:34:09.15Z">
        <t:Attribution userId="S::rheyeck@pewtrusts.org::c3f1422b-e5f9-424b-964a-4b71f6e20992" userProvider="AD" userName="Richard Heyeck"/>
        <t:Anchor>
          <t:Comment id="318890428"/>
        </t:Anchor>
        <t:Assign userId="S::ssenno@pewtrusts.org::4492f6b0-ed14-4581-b4f3-475b5495a7bd" userProvider="AD" userName="Sarah Senno"/>
      </t:Event>
      <t:Event id="{B0A986E3-DE75-475C-BD38-66A0EF7E974D}" time="2021-10-08T19:34:09.15Z">
        <t:Attribution userId="S::rheyeck@pewtrusts.org::c3f1422b-e5f9-424b-964a-4b71f6e20992" userProvider="AD" userName="Richard Heyeck"/>
        <t:Anchor>
          <t:Comment id="318890428"/>
        </t:Anchor>
        <t:SetTitle title="@Sarah Senno - what do yout hink about just having the dates all in one place. I see the key dates were added above. I think we could just move this section up to the top. I'm just trying to avoid having two places with dates and the inevitable mistake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CA7FA0467AA14F9EE4CB8B3F8CDA76" ma:contentTypeVersion="16" ma:contentTypeDescription="Create a new document." ma:contentTypeScope="" ma:versionID="39f74b1124c2852303901153b8a3491d">
  <xsd:schema xmlns:xsd="http://www.w3.org/2001/XMLSchema" xmlns:xs="http://www.w3.org/2001/XMLSchema" xmlns:p="http://schemas.microsoft.com/office/2006/metadata/properties" xmlns:ns2="95c19e46-ea56-4947-904c-f7c4c7309cfb" xmlns:ns3="e8c71fc9-3b5f-4938-a145-ddbed802d020" targetNamespace="http://schemas.microsoft.com/office/2006/metadata/properties" ma:root="true" ma:fieldsID="4f3422fa589a08680ac80a1b6057727e" ns2:_="" ns3:_="">
    <xsd:import namespace="95c19e46-ea56-4947-904c-f7c4c7309cfb"/>
    <xsd:import namespace="e8c71fc9-3b5f-4938-a145-ddbed802d020"/>
    <xsd:element name="properties">
      <xsd:complexType>
        <xsd:sequence>
          <xsd:element name="documentManagement">
            <xsd:complexType>
              <xsd:all>
                <xsd:element ref="ns2:Role" minOccurs="0"/>
                <xsd:element ref="ns2:MediaServiceMetadata" minOccurs="0"/>
                <xsd:element ref="ns2:MediaServiceFastMetadata" minOccurs="0"/>
                <xsd:element ref="ns2:MediaServiceSearchProperties" minOccurs="0"/>
                <xsd:element ref="ns2:MediaServiceObjectDetectorVersions" minOccurs="0"/>
                <xsd:element ref="ns2:ResourceType" minOccurs="0"/>
                <xsd:element ref="ns2:Topic" minOccurs="0"/>
                <xsd:element ref="ns2:AgreementType"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c19e46-ea56-4947-904c-f7c4c7309cfb" elementFormDefault="qualified">
    <xsd:import namespace="http://schemas.microsoft.com/office/2006/documentManagement/types"/>
    <xsd:import namespace="http://schemas.microsoft.com/office/infopath/2007/PartnerControls"/>
    <xsd:element name="Role" ma:index="8" nillable="true" ma:displayName="Role" ma:format="Dropdown" ma:internalName="Role">
      <xsd:complexType>
        <xsd:complexContent>
          <xsd:extension base="dms:MultiChoice">
            <xsd:sequence>
              <xsd:element name="Value" maxOccurs="unbounded" minOccurs="0" nillable="true">
                <xsd:simpleType>
                  <xsd:restriction base="dms:Choice">
                    <xsd:enumeration value="Buyer"/>
                    <xsd:enumeration value="Agreement Manager"/>
                    <xsd:enumeration value="Agreement Approver"/>
                    <xsd:enumeration value="Contract Associate (CA)"/>
                    <xsd:enumeration value="Departmental Reviewer"/>
                  </xsd:restriction>
                </xsd:simple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ResourceType" ma:index="13" nillable="true" ma:displayName="Resource Type" ma:format="Dropdown" ma:internalName="ResourceType">
      <xsd:complexType>
        <xsd:complexContent>
          <xsd:extension base="dms:MultiChoice">
            <xsd:sequence>
              <xsd:element name="Value" maxOccurs="unbounded" minOccurs="0" nillable="true">
                <xsd:simpleType>
                  <xsd:restriction base="dms:Choice">
                    <xsd:enumeration value="Policy"/>
                    <xsd:enumeration value="Resource Guide"/>
                    <xsd:enumeration value="Template"/>
                  </xsd:restriction>
                </xsd:simpleType>
              </xsd:element>
            </xsd:sequence>
          </xsd:extension>
        </xsd:complexContent>
      </xsd:complexType>
    </xsd:element>
    <xsd:element name="Topic" ma:index="14" nillable="true" ma:displayName="Topic" ma:format="Dropdown" ma:internalName="Topic">
      <xsd:complexType>
        <xsd:complexContent>
          <xsd:extension base="dms:MultiChoice">
            <xsd:sequence>
              <xsd:element name="Value" maxOccurs="unbounded" minOccurs="0" nillable="true">
                <xsd:simpleType>
                  <xsd:restriction base="dms:Choice">
                    <xsd:enumeration value="Budgets"/>
                    <xsd:enumeration value="DEI"/>
                    <xsd:enumeration value="Deliverables"/>
                    <xsd:enumeration value="Departmental Review"/>
                    <xsd:enumeration value="Due Diligence"/>
                    <xsd:enumeration value="Exceptions"/>
                    <xsd:enumeration value="Invoices and Reporting"/>
                    <xsd:enumeration value="Ironclad"/>
                  </xsd:restriction>
                </xsd:simpleType>
              </xsd:element>
            </xsd:sequence>
          </xsd:extension>
        </xsd:complexContent>
      </xsd:complexType>
    </xsd:element>
    <xsd:element name="AgreementType" ma:index="15" nillable="true" ma:displayName="Agreement Type" ma:format="Dropdown" ma:internalName="AgreementType">
      <xsd:complexType>
        <xsd:complexContent>
          <xsd:extension base="dms:MultiChoice">
            <xsd:sequence>
              <xsd:element name="Value" maxOccurs="unbounded" minOccurs="0" nillable="true">
                <xsd:simpleType>
                  <xsd:restriction base="dms:Choice">
                    <xsd:enumeration value="Amendment"/>
                    <xsd:enumeration value="Grant"/>
                    <xsd:enumeration value="Honoraria"/>
                    <xsd:enumeration value="Letter of Agreement (LOA)"/>
                  </xsd:restriction>
                </xsd:simpleType>
              </xsd:element>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2bca51d-57e4-4b06-9e14-ec6e1e92578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c71fc9-3b5f-4938-a145-ddbed802d02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f6b632d-2477-4d1e-acb6-be2b30181b2e}" ma:internalName="TaxCatchAll" ma:showField="CatchAllData" ma:web="e8c71fc9-3b5f-4938-a145-ddbed802d0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ole xmlns="95c19e46-ea56-4947-904c-f7c4c7309cfb" xsi:nil="true"/>
    <ResourceType xmlns="95c19e46-ea56-4947-904c-f7c4c7309cfb" xsi:nil="true"/>
    <Topic xmlns="95c19e46-ea56-4947-904c-f7c4c7309cfb" xsi:nil="true"/>
    <AgreementType xmlns="95c19e46-ea56-4947-904c-f7c4c7309cfb" xsi:nil="true"/>
    <lcf76f155ced4ddcb4097134ff3c332f xmlns="95c19e46-ea56-4947-904c-f7c4c7309cfb">
      <Terms xmlns="http://schemas.microsoft.com/office/infopath/2007/PartnerControls"/>
    </lcf76f155ced4ddcb4097134ff3c332f>
    <TaxCatchAll xmlns="e8c71fc9-3b5f-4938-a145-ddbed802d02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3289A-8668-40CD-9C56-85AA4DBA6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c19e46-ea56-4947-904c-f7c4c7309cfb"/>
    <ds:schemaRef ds:uri="e8c71fc9-3b5f-4938-a145-ddbed802d0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D49BBC-3C07-412C-B681-683BA6AE5A53}">
  <ds:schemaRefs>
    <ds:schemaRef ds:uri="http://schemas.microsoft.com/office/2006/metadata/properties"/>
    <ds:schemaRef ds:uri="http://schemas.microsoft.com/office/infopath/2007/PartnerControls"/>
    <ds:schemaRef ds:uri="95c19e46-ea56-4947-904c-f7c4c7309cfb"/>
    <ds:schemaRef ds:uri="e8c71fc9-3b5f-4938-a145-ddbed802d020"/>
  </ds:schemaRefs>
</ds:datastoreItem>
</file>

<file path=customXml/itemProps3.xml><?xml version="1.0" encoding="utf-8"?>
<ds:datastoreItem xmlns:ds="http://schemas.openxmlformats.org/officeDocument/2006/customXml" ds:itemID="{F5BD182B-FF37-4F1E-89B1-20C306AA8F96}">
  <ds:schemaRefs>
    <ds:schemaRef ds:uri="http://schemas.microsoft.com/sharepoint/v3/contenttype/forms"/>
  </ds:schemaRefs>
</ds:datastoreItem>
</file>

<file path=customXml/itemProps4.xml><?xml version="1.0" encoding="utf-8"?>
<ds:datastoreItem xmlns:ds="http://schemas.openxmlformats.org/officeDocument/2006/customXml" ds:itemID="{E1B82D50-9DA4-4191-B036-20AEF14F8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744</Words>
  <Characters>4409</Characters>
  <Application>Microsoft Office Word</Application>
  <DocSecurity>0</DocSecurity>
  <Lines>101</Lines>
  <Paragraphs>32</Paragraphs>
  <ScaleCrop>false</ScaleCrop>
  <Company>The Pew Charitable Trusts</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sholt</dc:creator>
  <cp:keywords/>
  <cp:lastModifiedBy>Jennifer Peltak</cp:lastModifiedBy>
  <cp:revision>3</cp:revision>
  <cp:lastPrinted>2015-11-04T22:04:00Z</cp:lastPrinted>
  <dcterms:created xsi:type="dcterms:W3CDTF">2025-10-21T15:16:00Z</dcterms:created>
  <dcterms:modified xsi:type="dcterms:W3CDTF">2025-10-21T15:17:00Z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0x01010014CA7FA0467AA14F9EE4CB8B3F8CDA76</vt:lpwstr>
  </property>
  <property fmtid="{D5CDD505-2E9C-101B-9397-08002B2CF9AE}" pid="3" name="MediaServiceImageTags">
    <vt:lpwstr/>
  </property>
</Properties>
</file>